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609" w:rsidRPr="00B06609" w:rsidRDefault="00B06609" w:rsidP="00B06609">
      <w:pPr>
        <w:pStyle w:val="ConsPlusNormal"/>
        <w:jc w:val="both"/>
        <w:rPr>
          <w:b/>
          <w:sz w:val="28"/>
          <w:szCs w:val="28"/>
        </w:rPr>
      </w:pPr>
      <w:r w:rsidRPr="00B06609">
        <w:rPr>
          <w:b/>
          <w:sz w:val="28"/>
          <w:szCs w:val="28"/>
        </w:rPr>
        <w:t xml:space="preserve">ЛЬГОТЫ </w:t>
      </w:r>
    </w:p>
    <w:p w:rsidR="00B06609" w:rsidRDefault="00B06609" w:rsidP="00B06609">
      <w:pPr>
        <w:pStyle w:val="ConsPlusNormal"/>
        <w:jc w:val="both"/>
        <w:rPr>
          <w:b/>
          <w:bCs/>
        </w:rPr>
      </w:pPr>
    </w:p>
    <w:p w:rsidR="00B06609" w:rsidRDefault="00B06609" w:rsidP="00B06609">
      <w:pPr>
        <w:pStyle w:val="ConsPlusNormal"/>
        <w:jc w:val="both"/>
      </w:pPr>
      <w:r>
        <w:rPr>
          <w:b/>
          <w:bCs/>
        </w:rPr>
        <w:t>Расширен круг лиц, имеющих право приобрести автомобиль (электромобиль) на условиях льготного кредитования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B0660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609" w:rsidRDefault="00B06609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B06609" w:rsidRDefault="00B06609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B06609" w:rsidRDefault="00B06609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Правительства РФ от 19.12.2022 N 2345</w:t>
            </w:r>
            <w:r>
              <w:rPr>
                <w:sz w:val="20"/>
                <w:szCs w:val="20"/>
              </w:rPr>
              <w:br/>
              <w:t>"О внесении изменений в Правила предоставления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в 2015 - 2017 годах физическим лицам на приобретение автомобилей, и возмещение части затрат по кредитам, выданным в 2018 - 2023 годах физическим лицам на приобретение автомобилей, и признании утратившими силу отдельных положений некоторых актов Правительства Российской Федерации"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609" w:rsidRDefault="00B06609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06609" w:rsidRDefault="00B06609" w:rsidP="00B06609">
      <w:pPr>
        <w:pStyle w:val="ConsPlusNormal"/>
        <w:spacing w:before="240"/>
        <w:jc w:val="both"/>
      </w:pPr>
      <w:r>
        <w:t>Так, льготными условиями по автокредиту смогут воспользоваться, в том числе, граждане, проходящие военную службу по контракту или военную службу по призыву, проживающие совместно с ними супруги, дети или родители, а также военные пенсионеры.</w:t>
      </w:r>
    </w:p>
    <w:p w:rsidR="00B06609" w:rsidRDefault="00B06609" w:rsidP="00B06609">
      <w:pPr>
        <w:pStyle w:val="ConsPlusNormal"/>
        <w:spacing w:before="240"/>
        <w:jc w:val="both"/>
      </w:pPr>
      <w:r>
        <w:t>Кроме этого, документом уточнены порядок конкурсного отбора кредитных организаций для участия в программе субсидирования автокредитов, требования к кредитным организациям, а</w:t>
      </w:r>
      <w:r w:rsidRPr="00B06609">
        <w:t xml:space="preserve"> </w:t>
      </w:r>
      <w:r>
        <w:t>также скорректирована форма расчета размера субсидии на уплату первоначального взноса или списание основного долга, предоставляемой кредитной организации на возмещение затрат по кредитам, выданным российскими кредитными организациями в 2018 - 2023 гг. физическим лицам на приобретение автомобилей.</w:t>
      </w:r>
    </w:p>
    <w:p w:rsidR="00B06609" w:rsidRDefault="00B06609" w:rsidP="00B06609">
      <w:pPr>
        <w:pStyle w:val="ConsPlusNormal"/>
        <w:spacing w:before="240"/>
        <w:jc w:val="both"/>
      </w:pPr>
      <w:r>
        <w:t>Настоящее постановление вступает в силу со дня его официального опубликования, за исключением положений, для которых предусмотрен иной срок их вступления в силу.</w:t>
      </w:r>
    </w:p>
    <w:p w:rsidR="00DD6373" w:rsidRDefault="00B06609" w:rsidP="00B06609">
      <w:bookmarkStart w:id="0" w:name="_GoBack"/>
      <w:bookmarkEnd w:id="0"/>
    </w:p>
    <w:p w:rsidR="00B06609" w:rsidRPr="00B06609" w:rsidRDefault="00B06609" w:rsidP="00B066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6609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B06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6609" w:rsidRPr="00B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09"/>
    <w:rsid w:val="000D0E8E"/>
    <w:rsid w:val="00A96F9B"/>
    <w:rsid w:val="00B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A017"/>
  <w15:chartTrackingRefBased/>
  <w15:docId w15:val="{2F7D0F4D-ECF8-4887-9B5B-57292D94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2022-12-27T03:27:00Z</dcterms:created>
  <dcterms:modified xsi:type="dcterms:W3CDTF">2022-12-27T03:28:00Z</dcterms:modified>
</cp:coreProperties>
</file>