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gridCol w:w="4219"/>
      </w:tblGrid>
      <w:tr w:rsidR="006F4EA5" w:rsidRPr="006F4EA5" w:rsidTr="00E60B41">
        <w:tc>
          <w:tcPr>
            <w:tcW w:w="10348" w:type="dxa"/>
          </w:tcPr>
          <w:p w:rsidR="006F4EA5" w:rsidRPr="006F4EA5" w:rsidRDefault="006F4EA5" w:rsidP="006F4EA5">
            <w:pPr>
              <w:spacing w:line="240" w:lineRule="atLeast"/>
              <w:jc w:val="right"/>
              <w:rPr>
                <w:rFonts w:ascii="Times New Roman" w:eastAsia="Calibri" w:hAnsi="Times New Roman" w:cs="Times New Roman"/>
                <w:sz w:val="24"/>
                <w:szCs w:val="24"/>
              </w:rPr>
            </w:pPr>
          </w:p>
        </w:tc>
        <w:tc>
          <w:tcPr>
            <w:tcW w:w="4219" w:type="dxa"/>
            <w:hideMark/>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Утвержден на Совете при Главе Республики Тыва по стратегическому развитию и приоритетным проектам (программам)</w:t>
            </w: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«13» ноября 2018 года.</w:t>
            </w:r>
          </w:p>
        </w:tc>
      </w:tr>
    </w:tbl>
    <w:p w:rsidR="006F4EA5" w:rsidRPr="006F4EA5" w:rsidRDefault="006F4EA5" w:rsidP="006F4EA5">
      <w:pPr>
        <w:jc w:val="both"/>
        <w:rPr>
          <w:rFonts w:ascii="Times New Roman" w:eastAsia="Calibri" w:hAnsi="Times New Roman" w:cs="Times New Roman"/>
          <w:b/>
          <w:sz w:val="24"/>
          <w:szCs w:val="24"/>
        </w:rPr>
      </w:pPr>
    </w:p>
    <w:p w:rsidR="006F4EA5" w:rsidRPr="006F4EA5" w:rsidRDefault="006F4EA5" w:rsidP="006F4EA5">
      <w:pPr>
        <w:jc w:val="center"/>
        <w:rPr>
          <w:rFonts w:ascii="Times New Roman" w:eastAsia="Calibri" w:hAnsi="Times New Roman" w:cs="Times New Roman"/>
          <w:b/>
          <w:sz w:val="24"/>
          <w:szCs w:val="24"/>
        </w:rPr>
      </w:pPr>
      <w:r w:rsidRPr="006F4EA5">
        <w:rPr>
          <w:rFonts w:ascii="Times New Roman" w:eastAsia="Calibri" w:hAnsi="Times New Roman" w:cs="Times New Roman"/>
          <w:b/>
          <w:sz w:val="24"/>
          <w:szCs w:val="24"/>
        </w:rPr>
        <w:t>ПАСПОРТ</w:t>
      </w:r>
    </w:p>
    <w:p w:rsidR="006F4EA5" w:rsidRPr="006F4EA5" w:rsidRDefault="006F4EA5" w:rsidP="006F4EA5">
      <w:pPr>
        <w:jc w:val="center"/>
        <w:rPr>
          <w:rFonts w:ascii="Times New Roman" w:eastAsia="Calibri" w:hAnsi="Times New Roman" w:cs="Times New Roman"/>
          <w:b/>
          <w:sz w:val="24"/>
          <w:szCs w:val="24"/>
        </w:rPr>
      </w:pPr>
      <w:r w:rsidRPr="006F4EA5">
        <w:rPr>
          <w:rFonts w:ascii="Times New Roman" w:eastAsia="Calibri" w:hAnsi="Times New Roman" w:cs="Times New Roman"/>
          <w:b/>
          <w:sz w:val="24"/>
          <w:szCs w:val="24"/>
        </w:rPr>
        <w:t>муниципального проекта</w:t>
      </w:r>
    </w:p>
    <w:p w:rsidR="006F4EA5" w:rsidRPr="006F4EA5" w:rsidRDefault="006F4EA5" w:rsidP="006F4EA5">
      <w:pPr>
        <w:jc w:val="center"/>
        <w:rPr>
          <w:rFonts w:ascii="Times New Roman" w:eastAsia="Calibri" w:hAnsi="Times New Roman" w:cs="Times New Roman"/>
          <w:b/>
          <w:sz w:val="24"/>
          <w:szCs w:val="24"/>
        </w:rPr>
      </w:pPr>
      <w:r w:rsidRPr="006F4EA5">
        <w:rPr>
          <w:rFonts w:ascii="Times New Roman" w:eastAsia="Calibri" w:hAnsi="Times New Roman" w:cs="Times New Roman"/>
          <w:b/>
          <w:sz w:val="24"/>
          <w:szCs w:val="24"/>
        </w:rPr>
        <w:t xml:space="preserve">"Программа развития детского здравоохранения Республики Тыва, </w:t>
      </w:r>
    </w:p>
    <w:p w:rsidR="006F4EA5" w:rsidRPr="006F4EA5" w:rsidRDefault="006F4EA5" w:rsidP="006F4EA5">
      <w:pPr>
        <w:jc w:val="center"/>
        <w:rPr>
          <w:rFonts w:ascii="Times New Roman" w:eastAsia="Calibri" w:hAnsi="Times New Roman" w:cs="Times New Roman"/>
          <w:b/>
          <w:sz w:val="24"/>
          <w:szCs w:val="24"/>
        </w:rPr>
      </w:pPr>
      <w:r w:rsidRPr="006F4EA5">
        <w:rPr>
          <w:rFonts w:ascii="Times New Roman" w:eastAsia="Calibri" w:hAnsi="Times New Roman" w:cs="Times New Roman"/>
          <w:b/>
          <w:sz w:val="24"/>
          <w:szCs w:val="24"/>
        </w:rPr>
        <w:t>включая создание современной инфраструктуры оказания медицинской помощи детям".</w:t>
      </w:r>
    </w:p>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 Основные положения</w:t>
      </w:r>
    </w:p>
    <w:tbl>
      <w:tblPr>
        <w:tblStyle w:val="a3"/>
        <w:tblW w:w="0" w:type="auto"/>
        <w:tblLook w:val="04A0" w:firstRow="1" w:lastRow="0" w:firstColumn="1" w:lastColumn="0" w:noHBand="0" w:noVBand="1"/>
      </w:tblPr>
      <w:tblGrid>
        <w:gridCol w:w="5240"/>
        <w:gridCol w:w="3119"/>
        <w:gridCol w:w="2527"/>
        <w:gridCol w:w="3674"/>
      </w:tblGrid>
      <w:tr w:rsidR="006F4EA5" w:rsidRPr="006F4EA5" w:rsidTr="00E60B41">
        <w:tc>
          <w:tcPr>
            <w:tcW w:w="524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Наименование национального проекта</w:t>
            </w:r>
          </w:p>
        </w:tc>
        <w:tc>
          <w:tcPr>
            <w:tcW w:w="9320" w:type="dxa"/>
            <w:gridSpan w:val="3"/>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Здравоохранение</w:t>
            </w:r>
          </w:p>
        </w:tc>
      </w:tr>
      <w:tr w:rsidR="006F4EA5" w:rsidRPr="006F4EA5" w:rsidTr="00E60B41">
        <w:tc>
          <w:tcPr>
            <w:tcW w:w="524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Краткое наименование муниципального  проекта</w:t>
            </w:r>
          </w:p>
        </w:tc>
        <w:tc>
          <w:tcPr>
            <w:tcW w:w="3119"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Детское здравоохранение РТ</w:t>
            </w:r>
          </w:p>
        </w:tc>
        <w:tc>
          <w:tcPr>
            <w:tcW w:w="252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Срок начала и окончания проекта</w:t>
            </w:r>
          </w:p>
        </w:tc>
        <w:tc>
          <w:tcPr>
            <w:tcW w:w="3674"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01.01.2019 – 31.12.2024</w:t>
            </w:r>
          </w:p>
        </w:tc>
      </w:tr>
      <w:tr w:rsidR="006F4EA5" w:rsidRPr="006F4EA5" w:rsidTr="00E60B41">
        <w:tc>
          <w:tcPr>
            <w:tcW w:w="524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Куратор регионального проекта</w:t>
            </w:r>
          </w:p>
        </w:tc>
        <w:tc>
          <w:tcPr>
            <w:tcW w:w="9320" w:type="dxa"/>
            <w:gridSpan w:val="3"/>
            <w:shd w:val="clear" w:color="auto" w:fill="auto"/>
            <w:vAlign w:val="center"/>
          </w:tcPr>
          <w:p w:rsidR="006F4EA5" w:rsidRPr="006F4EA5" w:rsidRDefault="006F4EA5" w:rsidP="006F4EA5">
            <w:pPr>
              <w:shd w:val="clear" w:color="auto" w:fill="FFFFFF"/>
              <w:spacing w:line="240" w:lineRule="atLeast"/>
              <w:rPr>
                <w:rFonts w:ascii="Times New Roman" w:eastAsia="Calibri" w:hAnsi="Times New Roman" w:cs="Times New Roman"/>
              </w:rPr>
            </w:pPr>
            <w:r w:rsidRPr="006F4EA5">
              <w:rPr>
                <w:rFonts w:ascii="Times New Roman" w:eastAsia="Calibri" w:hAnsi="Times New Roman" w:cs="Times New Roman"/>
              </w:rPr>
              <w:t>Ховалыг Леонид Кызыл-оолович – Заместитель Председателя Администрации Кызылского кожууна</w:t>
            </w:r>
          </w:p>
        </w:tc>
      </w:tr>
      <w:tr w:rsidR="006F4EA5" w:rsidRPr="006F4EA5" w:rsidTr="00E60B41">
        <w:tc>
          <w:tcPr>
            <w:tcW w:w="5240"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Руководитель муниципального проекта</w:t>
            </w:r>
          </w:p>
        </w:tc>
        <w:tc>
          <w:tcPr>
            <w:tcW w:w="9320" w:type="dxa"/>
            <w:gridSpan w:val="3"/>
            <w:shd w:val="clear" w:color="auto" w:fill="auto"/>
            <w:vAlign w:val="center"/>
          </w:tcPr>
          <w:p w:rsidR="006F4EA5" w:rsidRPr="006F4EA5" w:rsidRDefault="006F4EA5" w:rsidP="006F4EA5">
            <w:pPr>
              <w:shd w:val="clear" w:color="auto" w:fill="FFFFFF"/>
              <w:spacing w:line="240" w:lineRule="atLeast"/>
              <w:rPr>
                <w:rFonts w:ascii="Times New Roman" w:eastAsia="Arial Unicode MS" w:hAnsi="Times New Roman" w:cs="Times New Roman"/>
                <w:sz w:val="26"/>
                <w:szCs w:val="26"/>
              </w:rPr>
            </w:pPr>
            <w:r w:rsidRPr="006F4EA5">
              <w:rPr>
                <w:rFonts w:ascii="Times New Roman" w:eastAsia="Calibri" w:hAnsi="Times New Roman" w:cs="Times New Roman"/>
                <w:szCs w:val="28"/>
              </w:rPr>
              <w:t xml:space="preserve">Бижик Айлана Алексеевна- заместитель </w:t>
            </w:r>
            <w:r w:rsidRPr="006F4EA5">
              <w:rPr>
                <w:rFonts w:ascii="Times New Roman" w:eastAsia="Calibri" w:hAnsi="Times New Roman" w:cs="Times New Roman"/>
              </w:rPr>
              <w:t>Председатель Администрации Кызылского кожууна</w:t>
            </w:r>
          </w:p>
        </w:tc>
      </w:tr>
      <w:tr w:rsidR="006F4EA5" w:rsidRPr="006F4EA5" w:rsidTr="00E60B41">
        <w:tc>
          <w:tcPr>
            <w:tcW w:w="524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Администратор муниципального проекта</w:t>
            </w:r>
          </w:p>
        </w:tc>
        <w:tc>
          <w:tcPr>
            <w:tcW w:w="9320" w:type="dxa"/>
            <w:gridSpan w:val="3"/>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Arial Unicode MS" w:hAnsi="Times New Roman" w:cs="Times New Roman"/>
                <w:szCs w:val="26"/>
              </w:rPr>
              <w:t>Монгуш Белекмаа Доржуевна-главный врач ГБУЗ РТ «Кызылская ЦКБ»</w:t>
            </w:r>
          </w:p>
        </w:tc>
      </w:tr>
      <w:tr w:rsidR="006F4EA5" w:rsidRPr="006F4EA5" w:rsidTr="00E60B41">
        <w:tc>
          <w:tcPr>
            <w:tcW w:w="524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Связь с государственными программами Российской Федерации</w:t>
            </w:r>
          </w:p>
        </w:tc>
        <w:tc>
          <w:tcPr>
            <w:tcW w:w="9320" w:type="dxa"/>
            <w:gridSpan w:val="3"/>
          </w:tcPr>
          <w:p w:rsidR="006F4EA5" w:rsidRPr="006F4EA5" w:rsidRDefault="006F4EA5" w:rsidP="006F4EA5">
            <w:pPr>
              <w:rPr>
                <w:rFonts w:ascii="Times New Roman" w:eastAsia="Calibri" w:hAnsi="Times New Roman" w:cs="Times New Roman"/>
                <w:sz w:val="24"/>
                <w:szCs w:val="24"/>
              </w:rPr>
            </w:pPr>
            <w:r w:rsidRPr="006F4EA5">
              <w:rPr>
                <w:rFonts w:ascii="Times New Roman" w:eastAsia="Times New Roman" w:hAnsi="Times New Roman" w:cs="Times New Roman"/>
                <w:sz w:val="24"/>
                <w:szCs w:val="24"/>
                <w:lang w:eastAsia="ru-RU"/>
              </w:rPr>
              <w:t>Постановление Правительства Российской Федерации от 26.12.2017 № 1640 «Об утверждении государственной программы Российской Федерации «Развитие здравоохранения»»</w:t>
            </w:r>
          </w:p>
        </w:tc>
      </w:tr>
    </w:tbl>
    <w:p w:rsidR="006F4EA5" w:rsidRPr="006F4EA5" w:rsidRDefault="006F4EA5" w:rsidP="006F4EA5">
      <w:pPr>
        <w:jc w:val="center"/>
        <w:rPr>
          <w:rFonts w:ascii="Times New Roman" w:eastAsia="Calibri" w:hAnsi="Times New Roman" w:cs="Times New Roman"/>
          <w:sz w:val="24"/>
          <w:szCs w:val="24"/>
        </w:rPr>
      </w:pPr>
    </w:p>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br w:type="column"/>
      </w:r>
      <w:r w:rsidRPr="006F4EA5">
        <w:rPr>
          <w:rFonts w:ascii="Times New Roman" w:eastAsia="Calibri" w:hAnsi="Times New Roman" w:cs="Times New Roman"/>
          <w:sz w:val="24"/>
          <w:szCs w:val="24"/>
        </w:rPr>
        <w:lastRenderedPageBreak/>
        <w:t>2. Цель и показатели муниципального проекта</w:t>
      </w:r>
    </w:p>
    <w:tbl>
      <w:tblPr>
        <w:tblStyle w:val="a3"/>
        <w:tblW w:w="14991" w:type="dxa"/>
        <w:tblLook w:val="04A0" w:firstRow="1" w:lastRow="0" w:firstColumn="1" w:lastColumn="0" w:noHBand="0" w:noVBand="1"/>
      </w:tblPr>
      <w:tblGrid>
        <w:gridCol w:w="503"/>
        <w:gridCol w:w="2982"/>
        <w:gridCol w:w="2279"/>
        <w:gridCol w:w="1320"/>
        <w:gridCol w:w="1476"/>
        <w:gridCol w:w="1169"/>
        <w:gridCol w:w="877"/>
        <w:gridCol w:w="877"/>
        <w:gridCol w:w="877"/>
        <w:gridCol w:w="877"/>
        <w:gridCol w:w="877"/>
        <w:gridCol w:w="877"/>
      </w:tblGrid>
      <w:tr w:rsidR="006F4EA5" w:rsidRPr="006F4EA5" w:rsidTr="00E60B41">
        <w:tc>
          <w:tcPr>
            <w:tcW w:w="14991" w:type="dxa"/>
            <w:gridSpan w:val="12"/>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Снижение младенческой смертности в Республики Тыва до 6,5 на 1000 родившихся живыми путем совершенствования оказания специализированной, в том числе высокотехнологичной, медицинской помощи детям, повышения доступности и качества медицинской помощи на всех этапах ее оказания, а также профилактики заболеваемости.</w:t>
            </w:r>
          </w:p>
        </w:tc>
      </w:tr>
      <w:tr w:rsidR="006F4EA5" w:rsidRPr="006F4EA5" w:rsidTr="00E60B41">
        <w:tc>
          <w:tcPr>
            <w:tcW w:w="503" w:type="dxa"/>
            <w:vMerge w:val="restart"/>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w:t>
            </w:r>
          </w:p>
        </w:tc>
        <w:tc>
          <w:tcPr>
            <w:tcW w:w="2982" w:type="dxa"/>
            <w:vMerge w:val="restart"/>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Наименование показателя</w:t>
            </w:r>
          </w:p>
        </w:tc>
        <w:tc>
          <w:tcPr>
            <w:tcW w:w="2279" w:type="dxa"/>
            <w:vMerge w:val="restart"/>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Тип показателя</w:t>
            </w:r>
          </w:p>
        </w:tc>
        <w:tc>
          <w:tcPr>
            <w:tcW w:w="2796" w:type="dxa"/>
            <w:gridSpan w:val="2"/>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Базовое значение</w:t>
            </w:r>
          </w:p>
        </w:tc>
        <w:tc>
          <w:tcPr>
            <w:tcW w:w="6431" w:type="dxa"/>
            <w:gridSpan w:val="7"/>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Период, год</w:t>
            </w:r>
          </w:p>
        </w:tc>
      </w:tr>
      <w:tr w:rsidR="006F4EA5" w:rsidRPr="006F4EA5" w:rsidTr="00E60B41">
        <w:tc>
          <w:tcPr>
            <w:tcW w:w="503" w:type="dxa"/>
            <w:vMerge/>
          </w:tcPr>
          <w:p w:rsidR="006F4EA5" w:rsidRPr="006F4EA5" w:rsidRDefault="006F4EA5" w:rsidP="006F4EA5">
            <w:pPr>
              <w:jc w:val="center"/>
              <w:rPr>
                <w:rFonts w:ascii="Times New Roman" w:eastAsia="Calibri" w:hAnsi="Times New Roman" w:cs="Times New Roman"/>
                <w:sz w:val="24"/>
                <w:szCs w:val="24"/>
              </w:rPr>
            </w:pPr>
          </w:p>
        </w:tc>
        <w:tc>
          <w:tcPr>
            <w:tcW w:w="2982" w:type="dxa"/>
            <w:vMerge/>
          </w:tcPr>
          <w:p w:rsidR="006F4EA5" w:rsidRPr="006F4EA5" w:rsidRDefault="006F4EA5" w:rsidP="006F4EA5">
            <w:pPr>
              <w:jc w:val="center"/>
              <w:rPr>
                <w:rFonts w:ascii="Times New Roman" w:eastAsia="Calibri" w:hAnsi="Times New Roman" w:cs="Times New Roman"/>
                <w:sz w:val="24"/>
                <w:szCs w:val="24"/>
              </w:rPr>
            </w:pPr>
          </w:p>
        </w:tc>
        <w:tc>
          <w:tcPr>
            <w:tcW w:w="2279" w:type="dxa"/>
            <w:vMerge/>
          </w:tcPr>
          <w:p w:rsidR="006F4EA5" w:rsidRPr="006F4EA5" w:rsidRDefault="006F4EA5" w:rsidP="006F4EA5">
            <w:pPr>
              <w:jc w:val="center"/>
              <w:rPr>
                <w:rFonts w:ascii="Times New Roman" w:eastAsia="Calibri" w:hAnsi="Times New Roman" w:cs="Times New Roman"/>
                <w:sz w:val="24"/>
                <w:szCs w:val="24"/>
              </w:rPr>
            </w:pPr>
          </w:p>
        </w:tc>
        <w:tc>
          <w:tcPr>
            <w:tcW w:w="1320"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Значение</w:t>
            </w:r>
          </w:p>
        </w:tc>
        <w:tc>
          <w:tcPr>
            <w:tcW w:w="147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Дата</w:t>
            </w:r>
          </w:p>
        </w:tc>
        <w:tc>
          <w:tcPr>
            <w:tcW w:w="1169" w:type="dxa"/>
          </w:tcPr>
          <w:p w:rsidR="006F4EA5" w:rsidRPr="006F4EA5" w:rsidRDefault="006F4EA5" w:rsidP="006F4EA5">
            <w:pPr>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2018</w:t>
            </w:r>
          </w:p>
        </w:tc>
        <w:tc>
          <w:tcPr>
            <w:tcW w:w="877" w:type="dxa"/>
          </w:tcPr>
          <w:p w:rsidR="006F4EA5" w:rsidRPr="006F4EA5" w:rsidRDefault="006F4EA5" w:rsidP="006F4EA5">
            <w:pPr>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2019</w:t>
            </w:r>
          </w:p>
        </w:tc>
        <w:tc>
          <w:tcPr>
            <w:tcW w:w="877" w:type="dxa"/>
          </w:tcPr>
          <w:p w:rsidR="006F4EA5" w:rsidRPr="006F4EA5" w:rsidRDefault="006F4EA5" w:rsidP="006F4EA5">
            <w:pPr>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2020</w:t>
            </w:r>
          </w:p>
        </w:tc>
        <w:tc>
          <w:tcPr>
            <w:tcW w:w="877" w:type="dxa"/>
          </w:tcPr>
          <w:p w:rsidR="006F4EA5" w:rsidRPr="006F4EA5" w:rsidRDefault="006F4EA5" w:rsidP="006F4EA5">
            <w:pPr>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2021</w:t>
            </w:r>
          </w:p>
        </w:tc>
        <w:tc>
          <w:tcPr>
            <w:tcW w:w="877" w:type="dxa"/>
          </w:tcPr>
          <w:p w:rsidR="006F4EA5" w:rsidRPr="006F4EA5" w:rsidRDefault="006F4EA5" w:rsidP="006F4EA5">
            <w:pPr>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2022</w:t>
            </w:r>
          </w:p>
        </w:tc>
        <w:tc>
          <w:tcPr>
            <w:tcW w:w="877" w:type="dxa"/>
          </w:tcPr>
          <w:p w:rsidR="006F4EA5" w:rsidRPr="006F4EA5" w:rsidRDefault="006F4EA5" w:rsidP="006F4EA5">
            <w:pPr>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2023</w:t>
            </w:r>
          </w:p>
        </w:tc>
        <w:tc>
          <w:tcPr>
            <w:tcW w:w="877" w:type="dxa"/>
          </w:tcPr>
          <w:p w:rsidR="006F4EA5" w:rsidRPr="006F4EA5" w:rsidRDefault="006F4EA5" w:rsidP="006F4EA5">
            <w:pPr>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2024</w:t>
            </w:r>
          </w:p>
        </w:tc>
      </w:tr>
      <w:tr w:rsidR="006F4EA5" w:rsidRPr="006F4EA5" w:rsidTr="00E60B41">
        <w:tc>
          <w:tcPr>
            <w:tcW w:w="50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w:t>
            </w:r>
          </w:p>
        </w:tc>
        <w:tc>
          <w:tcPr>
            <w:tcW w:w="2982" w:type="dxa"/>
            <w:vAlign w:val="center"/>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Смертность детей в возрасте 0-1 год на 1000 родившихся живыми</w:t>
            </w:r>
          </w:p>
        </w:tc>
        <w:tc>
          <w:tcPr>
            <w:tcW w:w="2279"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Основной</w:t>
            </w:r>
          </w:p>
        </w:tc>
        <w:tc>
          <w:tcPr>
            <w:tcW w:w="1320"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16,1</w:t>
            </w:r>
          </w:p>
        </w:tc>
        <w:tc>
          <w:tcPr>
            <w:tcW w:w="1476"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31.12.2017</w:t>
            </w:r>
          </w:p>
        </w:tc>
        <w:tc>
          <w:tcPr>
            <w:tcW w:w="1169"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16,1</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15,5</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14,7</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12,5</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10,2</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9,2</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8,0</w:t>
            </w:r>
          </w:p>
        </w:tc>
      </w:tr>
      <w:tr w:rsidR="006F4EA5" w:rsidRPr="006F4EA5" w:rsidTr="00E60B41">
        <w:tc>
          <w:tcPr>
            <w:tcW w:w="50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w:t>
            </w:r>
          </w:p>
        </w:tc>
        <w:tc>
          <w:tcPr>
            <w:tcW w:w="2982"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Смертность детей в возрасте 0-4 года на 1000 родившихся живыми</w:t>
            </w:r>
          </w:p>
        </w:tc>
        <w:tc>
          <w:tcPr>
            <w:tcW w:w="2279"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Дополнительный</w:t>
            </w:r>
          </w:p>
        </w:tc>
        <w:tc>
          <w:tcPr>
            <w:tcW w:w="1320"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12,4</w:t>
            </w:r>
          </w:p>
        </w:tc>
        <w:tc>
          <w:tcPr>
            <w:tcW w:w="1476"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31.12.2016</w:t>
            </w:r>
          </w:p>
        </w:tc>
        <w:tc>
          <w:tcPr>
            <w:tcW w:w="1169"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12,2</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11,8</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11,6</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11,4</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11,2</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11,0</w:t>
            </w:r>
          </w:p>
        </w:tc>
      </w:tr>
      <w:tr w:rsidR="006F4EA5" w:rsidRPr="006F4EA5" w:rsidTr="00E60B41">
        <w:tc>
          <w:tcPr>
            <w:tcW w:w="50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w:t>
            </w:r>
          </w:p>
        </w:tc>
        <w:tc>
          <w:tcPr>
            <w:tcW w:w="2982"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Смертность детей в возрасте 0-17 лет на 100 000 детей соответствующего возраста</w:t>
            </w:r>
          </w:p>
        </w:tc>
        <w:tc>
          <w:tcPr>
            <w:tcW w:w="2279"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Дополнительный</w:t>
            </w:r>
          </w:p>
        </w:tc>
        <w:tc>
          <w:tcPr>
            <w:tcW w:w="1320"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120,0</w:t>
            </w:r>
          </w:p>
        </w:tc>
        <w:tc>
          <w:tcPr>
            <w:tcW w:w="1476"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31.12.2016</w:t>
            </w:r>
          </w:p>
        </w:tc>
        <w:tc>
          <w:tcPr>
            <w:tcW w:w="1169"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118,0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116,0</w:t>
            </w:r>
          </w:p>
        </w:tc>
        <w:tc>
          <w:tcPr>
            <w:tcW w:w="87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114,0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110,0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107,0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104,0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102,0</w:t>
            </w:r>
          </w:p>
        </w:tc>
      </w:tr>
      <w:tr w:rsidR="006F4EA5" w:rsidRPr="006F4EA5" w:rsidTr="00E60B41">
        <w:tc>
          <w:tcPr>
            <w:tcW w:w="50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w:t>
            </w:r>
          </w:p>
        </w:tc>
        <w:tc>
          <w:tcPr>
            <w:tcW w:w="2982"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Доля посещений детьми медицинских организаций с профилактическими целями, %</w:t>
            </w:r>
          </w:p>
        </w:tc>
        <w:tc>
          <w:tcPr>
            <w:tcW w:w="2279"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Дополнительный</w:t>
            </w:r>
          </w:p>
        </w:tc>
        <w:tc>
          <w:tcPr>
            <w:tcW w:w="1320"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41,5</w:t>
            </w:r>
          </w:p>
        </w:tc>
        <w:tc>
          <w:tcPr>
            <w:tcW w:w="1476"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31.12.2017</w:t>
            </w:r>
          </w:p>
        </w:tc>
        <w:tc>
          <w:tcPr>
            <w:tcW w:w="1169"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42,0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42,5</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43,0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44,0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45,0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46,0</w:t>
            </w:r>
          </w:p>
        </w:tc>
        <w:tc>
          <w:tcPr>
            <w:tcW w:w="87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47,0</w:t>
            </w:r>
          </w:p>
        </w:tc>
      </w:tr>
    </w:tbl>
    <w:p w:rsidR="006F4EA5" w:rsidRPr="006F4EA5" w:rsidRDefault="006F4EA5" w:rsidP="006F4EA5">
      <w:pPr>
        <w:jc w:val="center"/>
        <w:rPr>
          <w:rFonts w:ascii="Times New Roman" w:eastAsia="Calibri" w:hAnsi="Times New Roman" w:cs="Times New Roman"/>
          <w:sz w:val="24"/>
          <w:szCs w:val="24"/>
        </w:rPr>
      </w:pPr>
    </w:p>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 Задачи и результаты муниципального проекта</w:t>
      </w:r>
    </w:p>
    <w:tbl>
      <w:tblPr>
        <w:tblStyle w:val="a3"/>
        <w:tblW w:w="14673" w:type="dxa"/>
        <w:tblLook w:val="04A0" w:firstRow="1" w:lastRow="0" w:firstColumn="1" w:lastColumn="0" w:noHBand="0" w:noVBand="1"/>
      </w:tblPr>
      <w:tblGrid>
        <w:gridCol w:w="704"/>
        <w:gridCol w:w="5358"/>
        <w:gridCol w:w="8611"/>
      </w:tblGrid>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w:t>
            </w:r>
          </w:p>
        </w:tc>
        <w:tc>
          <w:tcPr>
            <w:tcW w:w="5358"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Наименование задачи, результата</w:t>
            </w:r>
          </w:p>
        </w:tc>
        <w:tc>
          <w:tcPr>
            <w:tcW w:w="8611"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Характеристика результата</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w:t>
            </w:r>
          </w:p>
        </w:tc>
        <w:tc>
          <w:tcPr>
            <w:tcW w:w="13969" w:type="dxa"/>
            <w:gridSpan w:val="2"/>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«Разработка и реализация программы развития детского здравоохранения, включая создание современной инфраструктуры оказания медицинской помощи детям»</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w:t>
            </w:r>
          </w:p>
        </w:tc>
        <w:tc>
          <w:tcPr>
            <w:tcW w:w="5358"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Нормативно-правовое регулирование реализации МП</w:t>
            </w:r>
          </w:p>
        </w:tc>
        <w:tc>
          <w:tcPr>
            <w:tcW w:w="8611"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К 01.07.2019 г. разработан и утвержден муниципальный проект «Программа развития детского здравоохранения Кызылского кожууна, включая создание современной инфраструктуры оказания медицинской помощи детям»</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1.2.</w:t>
            </w:r>
          </w:p>
        </w:tc>
        <w:tc>
          <w:tcPr>
            <w:tcW w:w="5358"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Развитие материально-технической базы  детского поликлинического отделения ГБУЗ РТ «Кызылской ЦКБ» </w:t>
            </w:r>
          </w:p>
          <w:p w:rsidR="006F4EA5" w:rsidRPr="006F4EA5" w:rsidRDefault="006F4EA5" w:rsidP="006F4EA5">
            <w:pPr>
              <w:jc w:val="both"/>
              <w:rPr>
                <w:rFonts w:ascii="Times New Roman" w:eastAsia="Calibri" w:hAnsi="Times New Roman" w:cs="Times New Roman"/>
                <w:sz w:val="24"/>
                <w:szCs w:val="24"/>
                <w:highlight w:val="yellow"/>
              </w:rPr>
            </w:pPr>
          </w:p>
        </w:tc>
        <w:tc>
          <w:tcPr>
            <w:tcW w:w="8611"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 xml:space="preserve">- увеличена доля посещений детьми с профилактическими и иными целями в детское поликлиническое отделение ГБУЗ РТ «Кызылской ЦКБ» , до уровня 50,0 </w:t>
            </w:r>
            <w:r w:rsidRPr="006F4EA5">
              <w:rPr>
                <w:rFonts w:ascii="Times New Roman" w:eastAsia="Calibri" w:hAnsi="Times New Roman" w:cs="Times New Roman"/>
                <w:sz w:val="24"/>
                <w:szCs w:val="24"/>
              </w:rPr>
              <w:lastRenderedPageBreak/>
              <w:t>% к 2024 году, а также усилена роль в профилактической работе школьных медицинских работников         ;</w:t>
            </w:r>
          </w:p>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 к 2024 году, дооснащен медицинскими изделиями в соответствии с требованиями приказа Минздрава России от 7 марта 2018 г. № 92н и обеспечена доступность для детского населения первичной медико-санитарной помощи, сокращено время ожидания в очереди при обращении в детское поликлиническое отделение ГБУЗ РТ «Кызылской ЦКБ»  ;</w:t>
            </w:r>
          </w:p>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 к 2024 году, реализован организационно-планировочные решения внутренних пространств в соответствии с приказом Минздрава России от 7 марта 2018 г. № 92н, направленные на создание условий для внедрения принципов бережливого производства и комфортного пребывания детей и их родителей при оказании первичной медико-санитарной помощи. </w:t>
            </w:r>
          </w:p>
          <w:p w:rsidR="006F4EA5" w:rsidRPr="006F4EA5" w:rsidRDefault="006F4EA5" w:rsidP="006F4EA5">
            <w:pPr>
              <w:jc w:val="both"/>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 снижение младенческой смертности до уровня 8.0 на 1000 родившихся живыми к 2024 году.</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1.3.</w:t>
            </w:r>
          </w:p>
        </w:tc>
        <w:tc>
          <w:tcPr>
            <w:tcW w:w="5358"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Развитие ранней диагностики заболеваний органов репродуктивной сферы у детей в возрасте 15-17 лет в рамках проведения профилактических осмотров</w:t>
            </w:r>
          </w:p>
        </w:tc>
        <w:tc>
          <w:tcPr>
            <w:tcW w:w="8611" w:type="dxa"/>
          </w:tcPr>
          <w:p w:rsidR="006F4EA5" w:rsidRPr="006F4EA5" w:rsidRDefault="006F4EA5" w:rsidP="006F4EA5">
            <w:pPr>
              <w:jc w:val="both"/>
              <w:rPr>
                <w:rFonts w:ascii="Times New Roman" w:eastAsia="Calibri" w:hAnsi="Times New Roman" w:cs="Times New Roman"/>
                <w:sz w:val="24"/>
                <w:szCs w:val="24"/>
              </w:rPr>
            </w:pPr>
            <w:r w:rsidRPr="006F4EA5">
              <w:rPr>
                <w:rFonts w:ascii="Calibri" w:eastAsia="Calibri" w:hAnsi="Calibri" w:cs="Times New Roman"/>
                <w:sz w:val="24"/>
                <w:szCs w:val="24"/>
              </w:rPr>
              <w:t>-</w:t>
            </w:r>
            <w:r w:rsidRPr="006F4EA5">
              <w:rPr>
                <w:rFonts w:ascii="Times New Roman" w:eastAsia="Calibri" w:hAnsi="Times New Roman" w:cs="Times New Roman"/>
                <w:sz w:val="24"/>
                <w:szCs w:val="24"/>
              </w:rPr>
              <w:t xml:space="preserve"> увеличен охват осмотрами девочек в </w:t>
            </w:r>
            <w:r w:rsidRPr="006F4EA5">
              <w:rPr>
                <w:rFonts w:ascii="Times New Roman" w:eastAsia="Calibri" w:hAnsi="Times New Roman" w:cs="Times New Roman"/>
                <w:sz w:val="24"/>
                <w:szCs w:val="24"/>
                <w:highlight w:val="yellow"/>
              </w:rPr>
              <w:t>возрасте 15-17</w:t>
            </w:r>
            <w:r w:rsidRPr="006F4EA5">
              <w:rPr>
                <w:rFonts w:ascii="Times New Roman" w:eastAsia="Calibri" w:hAnsi="Times New Roman" w:cs="Times New Roman"/>
                <w:sz w:val="24"/>
                <w:szCs w:val="24"/>
              </w:rPr>
              <w:t xml:space="preserve"> лет врачами акушерами-гинекологами до 95,0 % к 2024 году;</w:t>
            </w:r>
          </w:p>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 увеличен охват осмотрами мальчиков в </w:t>
            </w:r>
            <w:r w:rsidRPr="006F4EA5">
              <w:rPr>
                <w:rFonts w:ascii="Times New Roman" w:eastAsia="Calibri" w:hAnsi="Times New Roman" w:cs="Times New Roman"/>
                <w:sz w:val="24"/>
                <w:szCs w:val="24"/>
                <w:highlight w:val="yellow"/>
              </w:rPr>
              <w:t>возрасте 15-17</w:t>
            </w:r>
            <w:r w:rsidRPr="006F4EA5">
              <w:rPr>
                <w:rFonts w:ascii="Times New Roman" w:eastAsia="Calibri" w:hAnsi="Times New Roman" w:cs="Times New Roman"/>
                <w:sz w:val="24"/>
                <w:szCs w:val="24"/>
              </w:rPr>
              <w:t xml:space="preserve"> лет врачами детскими урологами-андрологами до 95,0 % к 2024 году;</w:t>
            </w:r>
          </w:p>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 организована информационно-коммуникационная компания по охране и защите детей.</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1.4.</w:t>
            </w:r>
          </w:p>
        </w:tc>
        <w:tc>
          <w:tcPr>
            <w:tcW w:w="5358" w:type="dxa"/>
          </w:tcPr>
          <w:p w:rsidR="006F4EA5" w:rsidRPr="006F4EA5" w:rsidRDefault="006F4EA5" w:rsidP="006F4EA5">
            <w:pPr>
              <w:jc w:val="both"/>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Развитие материально-технической базы  детского соматического отделения ГБУЗ РТ «Кызылской ЦКБ»</w:t>
            </w:r>
          </w:p>
        </w:tc>
        <w:tc>
          <w:tcPr>
            <w:tcW w:w="8611" w:type="dxa"/>
          </w:tcPr>
          <w:p w:rsidR="006F4EA5" w:rsidRPr="006F4EA5" w:rsidRDefault="006F4EA5" w:rsidP="006F4EA5">
            <w:pPr>
              <w:widowControl w:val="0"/>
              <w:autoSpaceDE w:val="0"/>
              <w:autoSpaceDN w:val="0"/>
              <w:outlineLvl w:val="1"/>
              <w:rPr>
                <w:rFonts w:ascii="Times New Roman" w:eastAsia="Times New Roman" w:hAnsi="Times New Roman" w:cs="Times New Roman"/>
                <w:sz w:val="24"/>
                <w:szCs w:val="24"/>
                <w:highlight w:val="yellow"/>
                <w:lang w:eastAsia="ru-RU"/>
              </w:rPr>
            </w:pPr>
            <w:r w:rsidRPr="006F4EA5">
              <w:rPr>
                <w:rFonts w:ascii="Times New Roman" w:eastAsia="Times New Roman" w:hAnsi="Times New Roman" w:cs="Times New Roman"/>
                <w:sz w:val="24"/>
                <w:szCs w:val="24"/>
                <w:lang w:eastAsia="ru-RU"/>
              </w:rPr>
              <w:t xml:space="preserve">- повышено качество и доступность </w:t>
            </w:r>
            <w:r w:rsidRPr="006F4EA5">
              <w:rPr>
                <w:rFonts w:ascii="Times New Roman" w:eastAsia="Times New Roman" w:hAnsi="Times New Roman" w:cs="Times New Roman"/>
                <w:bCs/>
                <w:sz w:val="24"/>
                <w:szCs w:val="24"/>
                <w:lang w:eastAsia="ru-RU"/>
              </w:rPr>
              <w:t>специализированной медицинской помощи в стационарных условиях и снижены показатели смертности детского населения;</w:t>
            </w:r>
          </w:p>
          <w:p w:rsidR="006F4EA5" w:rsidRPr="006F4EA5" w:rsidRDefault="006F4EA5" w:rsidP="006F4EA5">
            <w:pPr>
              <w:widowControl w:val="0"/>
              <w:autoSpaceDE w:val="0"/>
              <w:autoSpaceDN w:val="0"/>
              <w:outlineLvl w:val="1"/>
              <w:rPr>
                <w:rFonts w:ascii="Times New Roman" w:eastAsia="Times New Roman" w:hAnsi="Times New Roman" w:cs="Times New Roman"/>
                <w:sz w:val="24"/>
                <w:szCs w:val="24"/>
                <w:highlight w:val="yellow"/>
                <w:lang w:eastAsia="ru-RU"/>
              </w:rPr>
            </w:pPr>
            <w:r w:rsidRPr="006F4EA5">
              <w:rPr>
                <w:rFonts w:ascii="Times New Roman" w:eastAsia="Times New Roman" w:hAnsi="Times New Roman" w:cs="Times New Roman"/>
                <w:sz w:val="24"/>
                <w:szCs w:val="24"/>
                <w:lang w:eastAsia="ru-RU"/>
              </w:rPr>
              <w:t>- создана современная инфраструктура оказания медицинской помощи детям</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1.5.</w:t>
            </w:r>
          </w:p>
        </w:tc>
        <w:tc>
          <w:tcPr>
            <w:tcW w:w="5358"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Повышение квалификации медицинских работников в области перинатологии, неонатологии и педиатрии,</w:t>
            </w:r>
            <w:r w:rsidRPr="006F4EA5">
              <w:rPr>
                <w:rFonts w:ascii="Times New Roman" w:eastAsia="Calibri" w:hAnsi="Times New Roman" w:cs="Times New Roman"/>
                <w:bCs/>
                <w:sz w:val="24"/>
                <w:szCs w:val="24"/>
              </w:rPr>
              <w:t xml:space="preserve"> в симуляционных центрах</w:t>
            </w:r>
          </w:p>
        </w:tc>
        <w:tc>
          <w:tcPr>
            <w:tcW w:w="8611"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bCs/>
                <w:sz w:val="24"/>
                <w:szCs w:val="24"/>
              </w:rPr>
              <w:t xml:space="preserve">Увеличено число медицинских работников, прошедших </w:t>
            </w:r>
            <w:r w:rsidRPr="006F4EA5">
              <w:rPr>
                <w:rFonts w:ascii="Times New Roman" w:eastAsia="Calibri" w:hAnsi="Times New Roman" w:cs="Times New Roman"/>
                <w:sz w:val="24"/>
                <w:szCs w:val="24"/>
              </w:rPr>
              <w:t>подготовку в части овладения мануальными навыками для своевременного оказания в полном объеме необходимой медицинской помощи роженицами новорожденным детям.</w:t>
            </w:r>
          </w:p>
          <w:p w:rsidR="006F4EA5" w:rsidRPr="006F4EA5" w:rsidRDefault="006F4EA5" w:rsidP="006F4EA5">
            <w:pP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Повышение качества оказания медицинской помощи за счет повышения квалификации кадров, в том числе обучение в симуляционных центрах</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1.6</w:t>
            </w:r>
          </w:p>
        </w:tc>
        <w:tc>
          <w:tcPr>
            <w:tcW w:w="5358"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Развитие материально-технической базы женской консультации ГБУЗ РТ «Кызылской ЦКБ», (оказывающих помощь женщинам в период беременности, родов и в послеродовом периоде и новорожденным )</w:t>
            </w:r>
          </w:p>
        </w:tc>
        <w:tc>
          <w:tcPr>
            <w:tcW w:w="8611" w:type="dxa"/>
          </w:tcPr>
          <w:p w:rsidR="006F4EA5" w:rsidRPr="006F4EA5" w:rsidRDefault="006F4EA5" w:rsidP="006F4EA5">
            <w:pPr>
              <w:rPr>
                <w:rFonts w:ascii="Times New Roman" w:eastAsia="Calibri" w:hAnsi="Times New Roman" w:cs="Times New Roman"/>
                <w:bCs/>
                <w:sz w:val="24"/>
                <w:szCs w:val="24"/>
              </w:rPr>
            </w:pPr>
            <w:r w:rsidRPr="006F4EA5">
              <w:rPr>
                <w:rFonts w:ascii="Times New Roman" w:eastAsia="Calibri" w:hAnsi="Times New Roman" w:cs="Times New Roman"/>
                <w:sz w:val="24"/>
                <w:szCs w:val="24"/>
              </w:rPr>
              <w:t>- приобретено медицинское оборудование и лекарственные средства, для  женской консультации ГБУЗ РТ «Кызылской ЦКБ» за счет средств родовых сертификатов.</w:t>
            </w:r>
          </w:p>
        </w:tc>
      </w:tr>
      <w:tr w:rsidR="006F4EA5" w:rsidRPr="006F4EA5" w:rsidTr="00E60B41">
        <w:tc>
          <w:tcPr>
            <w:tcW w:w="704" w:type="dxa"/>
          </w:tcPr>
          <w:p w:rsidR="006F4EA5" w:rsidRPr="006F4EA5" w:rsidRDefault="006F4EA5" w:rsidP="006F4EA5">
            <w:pPr>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lastRenderedPageBreak/>
              <w:t>1.7</w:t>
            </w:r>
          </w:p>
        </w:tc>
        <w:tc>
          <w:tcPr>
            <w:tcW w:w="5358"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Развитие профилактического направления в педиатрии</w:t>
            </w:r>
          </w:p>
        </w:tc>
        <w:tc>
          <w:tcPr>
            <w:tcW w:w="8611" w:type="dxa"/>
          </w:tcPr>
          <w:p w:rsidR="006F4EA5" w:rsidRPr="006F4EA5" w:rsidRDefault="006F4EA5" w:rsidP="006F4EA5">
            <w:pPr>
              <w:jc w:val="both"/>
              <w:rPr>
                <w:rFonts w:ascii="Times New Roman" w:eastAsia="Calibri" w:hAnsi="Times New Roman" w:cs="Times New Roman"/>
                <w:bCs/>
                <w:sz w:val="24"/>
                <w:szCs w:val="24"/>
              </w:rPr>
            </w:pPr>
            <w:r w:rsidRPr="006F4EA5">
              <w:rPr>
                <w:rFonts w:ascii="Times New Roman" w:eastAsia="Calibri" w:hAnsi="Times New Roman" w:cs="Times New Roman"/>
                <w:bCs/>
                <w:sz w:val="24"/>
                <w:szCs w:val="24"/>
              </w:rPr>
              <w:t>-увеличено число обучающихся в образовательных организациях, которым проведено добровольное тестирование на предмет немедицинского приема наркотических средств и психотропных веществ</w:t>
            </w:r>
          </w:p>
          <w:p w:rsidR="006F4EA5" w:rsidRPr="006F4EA5" w:rsidRDefault="006F4EA5" w:rsidP="006F4EA5">
            <w:pPr>
              <w:jc w:val="both"/>
              <w:rPr>
                <w:rFonts w:ascii="Times New Roman" w:eastAsia="Calibri" w:hAnsi="Times New Roman" w:cs="Times New Roman"/>
                <w:bCs/>
                <w:sz w:val="24"/>
                <w:szCs w:val="24"/>
              </w:rPr>
            </w:pPr>
            <w:r w:rsidRPr="006F4EA5">
              <w:rPr>
                <w:rFonts w:ascii="Times New Roman" w:eastAsia="Calibri" w:hAnsi="Times New Roman" w:cs="Times New Roman"/>
                <w:bCs/>
                <w:sz w:val="24"/>
                <w:szCs w:val="24"/>
              </w:rPr>
              <w:t>-обучены педагоги общеобразовательных организаций навыкам оказания первой помощи детям;</w:t>
            </w:r>
          </w:p>
        </w:tc>
      </w:tr>
    </w:tbl>
    <w:p w:rsidR="006F4EA5" w:rsidRPr="006F4EA5" w:rsidRDefault="006F4EA5" w:rsidP="006F4EA5">
      <w:pPr>
        <w:jc w:val="center"/>
        <w:rPr>
          <w:rFonts w:ascii="Times New Roman" w:eastAsia="Calibri" w:hAnsi="Times New Roman" w:cs="Times New Roman"/>
          <w:sz w:val="24"/>
          <w:szCs w:val="24"/>
        </w:rPr>
      </w:pPr>
    </w:p>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 Финансовое обеспечение реализации федерального проекта</w:t>
      </w:r>
    </w:p>
    <w:tbl>
      <w:tblPr>
        <w:tblStyle w:val="a3"/>
        <w:tblW w:w="15276" w:type="dxa"/>
        <w:tblLayout w:type="fixed"/>
        <w:tblLook w:val="04A0" w:firstRow="1" w:lastRow="0" w:firstColumn="1" w:lastColumn="0" w:noHBand="0" w:noVBand="1"/>
      </w:tblPr>
      <w:tblGrid>
        <w:gridCol w:w="916"/>
        <w:gridCol w:w="3020"/>
        <w:gridCol w:w="1410"/>
        <w:gridCol w:w="7"/>
        <w:gridCol w:w="1418"/>
        <w:gridCol w:w="1417"/>
        <w:gridCol w:w="1276"/>
        <w:gridCol w:w="1276"/>
        <w:gridCol w:w="1417"/>
        <w:gridCol w:w="30"/>
        <w:gridCol w:w="1196"/>
        <w:gridCol w:w="50"/>
        <w:gridCol w:w="1843"/>
      </w:tblGrid>
      <w:tr w:rsidR="006F4EA5" w:rsidRPr="006F4EA5" w:rsidTr="00E60B41">
        <w:tc>
          <w:tcPr>
            <w:tcW w:w="916" w:type="dxa"/>
            <w:vMerge w:val="restart"/>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w:t>
            </w:r>
          </w:p>
        </w:tc>
        <w:tc>
          <w:tcPr>
            <w:tcW w:w="3020" w:type="dxa"/>
            <w:vMerge w:val="restart"/>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Наименование результата и источники финансирования</w:t>
            </w:r>
          </w:p>
        </w:tc>
        <w:tc>
          <w:tcPr>
            <w:tcW w:w="1410" w:type="dxa"/>
          </w:tcPr>
          <w:p w:rsidR="006F4EA5" w:rsidRPr="006F4EA5" w:rsidRDefault="006F4EA5" w:rsidP="006F4EA5">
            <w:pPr>
              <w:jc w:val="center"/>
              <w:rPr>
                <w:rFonts w:ascii="Times New Roman" w:eastAsia="Calibri" w:hAnsi="Times New Roman" w:cs="Times New Roman"/>
                <w:sz w:val="24"/>
                <w:szCs w:val="24"/>
              </w:rPr>
            </w:pPr>
          </w:p>
          <w:p w:rsidR="006F4EA5" w:rsidRPr="006F4EA5" w:rsidRDefault="006F4EA5" w:rsidP="006F4EA5">
            <w:pPr>
              <w:jc w:val="center"/>
              <w:rPr>
                <w:rFonts w:ascii="Times New Roman" w:eastAsia="Calibri" w:hAnsi="Times New Roman" w:cs="Times New Roman"/>
                <w:sz w:val="24"/>
                <w:szCs w:val="24"/>
              </w:rPr>
            </w:pPr>
          </w:p>
        </w:tc>
        <w:tc>
          <w:tcPr>
            <w:tcW w:w="8037" w:type="dxa"/>
            <w:gridSpan w:val="8"/>
          </w:tcPr>
          <w:p w:rsidR="006F4EA5" w:rsidRPr="006F4EA5" w:rsidRDefault="006F4EA5" w:rsidP="006F4EA5">
            <w:pPr>
              <w:ind w:left="177"/>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Объем финансового обеспечения по годам реализации (млн. </w:t>
            </w:r>
          </w:p>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рублей)</w:t>
            </w:r>
          </w:p>
        </w:tc>
        <w:tc>
          <w:tcPr>
            <w:tcW w:w="1893" w:type="dxa"/>
            <w:gridSpan w:val="2"/>
            <w:vMerge w:val="restart"/>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Всего (млн. рублей)</w:t>
            </w:r>
          </w:p>
        </w:tc>
      </w:tr>
      <w:tr w:rsidR="006F4EA5" w:rsidRPr="006F4EA5" w:rsidTr="00E60B41">
        <w:tc>
          <w:tcPr>
            <w:tcW w:w="916" w:type="dxa"/>
            <w:vMerge/>
          </w:tcPr>
          <w:p w:rsidR="006F4EA5" w:rsidRPr="006F4EA5" w:rsidRDefault="006F4EA5" w:rsidP="006F4EA5">
            <w:pPr>
              <w:jc w:val="center"/>
              <w:rPr>
                <w:rFonts w:ascii="Times New Roman" w:eastAsia="Calibri" w:hAnsi="Times New Roman" w:cs="Times New Roman"/>
                <w:sz w:val="24"/>
                <w:szCs w:val="24"/>
                <w:highlight w:val="yellow"/>
              </w:rPr>
            </w:pPr>
          </w:p>
        </w:tc>
        <w:tc>
          <w:tcPr>
            <w:tcW w:w="3020" w:type="dxa"/>
            <w:vMerge/>
          </w:tcPr>
          <w:p w:rsidR="006F4EA5" w:rsidRPr="006F4EA5" w:rsidRDefault="006F4EA5" w:rsidP="006F4EA5">
            <w:pPr>
              <w:jc w:val="center"/>
              <w:rPr>
                <w:rFonts w:ascii="Times New Roman" w:eastAsia="Calibri" w:hAnsi="Times New Roman" w:cs="Times New Roman"/>
                <w:sz w:val="24"/>
                <w:szCs w:val="24"/>
                <w:highlight w:val="yellow"/>
              </w:rPr>
            </w:pP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2018</w:t>
            </w:r>
          </w:p>
        </w:tc>
        <w:tc>
          <w:tcPr>
            <w:tcW w:w="1418"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2020</w:t>
            </w:r>
          </w:p>
        </w:tc>
        <w:tc>
          <w:tcPr>
            <w:tcW w:w="127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2021</w:t>
            </w:r>
          </w:p>
        </w:tc>
        <w:tc>
          <w:tcPr>
            <w:tcW w:w="127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2022</w:t>
            </w:r>
          </w:p>
        </w:tc>
        <w:tc>
          <w:tcPr>
            <w:tcW w:w="1447" w:type="dxa"/>
            <w:gridSpan w:val="2"/>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2023</w:t>
            </w:r>
          </w:p>
        </w:tc>
        <w:tc>
          <w:tcPr>
            <w:tcW w:w="119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93" w:type="dxa"/>
            <w:gridSpan w:val="2"/>
            <w:vMerge/>
          </w:tcPr>
          <w:p w:rsidR="006F4EA5" w:rsidRPr="006F4EA5" w:rsidRDefault="006F4EA5" w:rsidP="006F4EA5">
            <w:pPr>
              <w:jc w:val="center"/>
              <w:rPr>
                <w:rFonts w:ascii="Times New Roman" w:eastAsia="Calibri" w:hAnsi="Times New Roman" w:cs="Times New Roman"/>
                <w:sz w:val="24"/>
                <w:szCs w:val="24"/>
                <w:highlight w:val="yellow"/>
              </w:rPr>
            </w:pPr>
          </w:p>
        </w:tc>
      </w:tr>
      <w:tr w:rsidR="006F4EA5" w:rsidRPr="006F4EA5" w:rsidTr="00E60B41">
        <w:tc>
          <w:tcPr>
            <w:tcW w:w="916"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1</w:t>
            </w:r>
            <w:r w:rsidRPr="006F4EA5">
              <w:rPr>
                <w:rFonts w:ascii="Times New Roman" w:eastAsia="Calibri" w:hAnsi="Times New Roman" w:cs="Times New Roman"/>
                <w:sz w:val="24"/>
                <w:szCs w:val="24"/>
              </w:rPr>
              <w:t>.</w:t>
            </w:r>
          </w:p>
        </w:tc>
        <w:tc>
          <w:tcPr>
            <w:tcW w:w="14360" w:type="dxa"/>
            <w:gridSpan w:val="12"/>
          </w:tcPr>
          <w:p w:rsidR="006F4EA5" w:rsidRPr="006F4EA5" w:rsidRDefault="006F4EA5" w:rsidP="006F4EA5">
            <w:pPr>
              <w:jc w:val="both"/>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"Разработка и реализация программы развития детского здравоохранения, включая создание современной инфраструктуры оказания медицинской помощи детям"</w:t>
            </w:r>
          </w:p>
        </w:tc>
      </w:tr>
      <w:tr w:rsidR="006F4EA5" w:rsidRPr="006F4EA5" w:rsidTr="00E60B41">
        <w:trPr>
          <w:trHeight w:val="1653"/>
        </w:trPr>
        <w:tc>
          <w:tcPr>
            <w:tcW w:w="916"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1.1.</w:t>
            </w:r>
          </w:p>
        </w:tc>
        <w:tc>
          <w:tcPr>
            <w:tcW w:w="3020" w:type="dxa"/>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Развитие материально-технической базы детских поликлиник и детских поликлинических отделений медицинских организаций </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6,812</w:t>
            </w:r>
          </w:p>
        </w:tc>
        <w:tc>
          <w:tcPr>
            <w:tcW w:w="14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4,126</w:t>
            </w:r>
          </w:p>
        </w:tc>
        <w:tc>
          <w:tcPr>
            <w:tcW w:w="1276" w:type="dxa"/>
            <w:shd w:val="clear" w:color="auto" w:fill="auto"/>
          </w:tcPr>
          <w:p w:rsidR="006F4EA5" w:rsidRPr="006F4EA5" w:rsidRDefault="006F4EA5" w:rsidP="006F4EA5">
            <w:pPr>
              <w:rPr>
                <w:rFonts w:ascii="Times New Roman" w:eastAsia="Calibri" w:hAnsi="Times New Roman" w:cs="Times New Roman"/>
                <w:sz w:val="24"/>
                <w:szCs w:val="24"/>
              </w:rPr>
            </w:pPr>
          </w:p>
        </w:tc>
        <w:tc>
          <w:tcPr>
            <w:tcW w:w="1276" w:type="dxa"/>
            <w:shd w:val="clear" w:color="auto" w:fill="auto"/>
          </w:tcPr>
          <w:p w:rsidR="006F4EA5" w:rsidRPr="006F4EA5" w:rsidRDefault="006F4EA5" w:rsidP="006F4EA5">
            <w:pPr>
              <w:jc w:val="center"/>
              <w:rPr>
                <w:rFonts w:ascii="Times New Roman" w:eastAsia="Calibri" w:hAnsi="Times New Roman" w:cs="Times New Roman"/>
                <w:sz w:val="24"/>
                <w:szCs w:val="24"/>
              </w:rPr>
            </w:pPr>
          </w:p>
        </w:tc>
        <w:tc>
          <w:tcPr>
            <w:tcW w:w="1417" w:type="dxa"/>
            <w:shd w:val="clear" w:color="auto" w:fill="auto"/>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shd w:val="clear" w:color="auto" w:fill="auto"/>
          </w:tcPr>
          <w:p w:rsidR="006F4EA5" w:rsidRPr="006F4EA5" w:rsidRDefault="006F4EA5" w:rsidP="006F4EA5">
            <w:pPr>
              <w:jc w:val="center"/>
              <w:rPr>
                <w:rFonts w:ascii="Times New Roman" w:eastAsia="Calibri" w:hAnsi="Times New Roman" w:cs="Times New Roman"/>
                <w:sz w:val="24"/>
                <w:szCs w:val="24"/>
              </w:rPr>
            </w:pPr>
          </w:p>
        </w:tc>
        <w:tc>
          <w:tcPr>
            <w:tcW w:w="1843"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10,310</w:t>
            </w: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1.1.1.</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федеральный бюджет</w:t>
            </w:r>
          </w:p>
        </w:tc>
        <w:tc>
          <w:tcPr>
            <w:tcW w:w="1417" w:type="dxa"/>
            <w:gridSpan w:val="2"/>
          </w:tcPr>
          <w:p w:rsidR="006F4EA5" w:rsidRPr="006F4EA5" w:rsidRDefault="006F4EA5" w:rsidP="006F4EA5">
            <w:pPr>
              <w:jc w:val="center"/>
              <w:rPr>
                <w:rFonts w:ascii="Times New Roman" w:eastAsia="Calibri" w:hAnsi="Times New Roman" w:cs="Times New Roman"/>
                <w:sz w:val="24"/>
                <w:szCs w:val="24"/>
                <w:lang w:val="en-US"/>
              </w:rPr>
            </w:pPr>
          </w:p>
        </w:tc>
        <w:tc>
          <w:tcPr>
            <w:tcW w:w="1418"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6,471</w:t>
            </w: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3,920</w:t>
            </w: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10,391</w:t>
            </w: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1.1.2.</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бюджеты государственных внебюджетных фондов Российской Федерации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1.1.3.</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консолидированные бюджеты Республики Тыва</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0,341</w:t>
            </w: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0,210</w:t>
            </w: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0,551</w:t>
            </w:r>
          </w:p>
        </w:tc>
      </w:tr>
      <w:tr w:rsidR="006F4EA5" w:rsidRPr="006F4EA5" w:rsidTr="00E60B41">
        <w:trPr>
          <w:trHeight w:val="287"/>
        </w:trPr>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1.1.4.</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внебюджетные источники</w:t>
            </w:r>
          </w:p>
        </w:tc>
        <w:tc>
          <w:tcPr>
            <w:tcW w:w="1417" w:type="dxa"/>
            <w:gridSpan w:val="2"/>
          </w:tcPr>
          <w:p w:rsidR="006F4EA5" w:rsidRPr="006F4EA5" w:rsidRDefault="006F4EA5" w:rsidP="006F4EA5">
            <w:pPr>
              <w:jc w:val="center"/>
              <w:rPr>
                <w:rFonts w:ascii="Times New Roman" w:eastAsia="Calibri" w:hAnsi="Times New Roman" w:cs="Times New Roman"/>
                <w:sz w:val="24"/>
                <w:szCs w:val="24"/>
                <w:lang w:val="en-US"/>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lang w:val="en-US"/>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rPr>
          <w:trHeight w:val="690"/>
        </w:trPr>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Развитие ранней диагностики заболеваний органов репродуктивной сферы у детей в возрасте 15-17 лет в рамках проведения </w:t>
            </w:r>
            <w:r w:rsidRPr="006F4EA5">
              <w:rPr>
                <w:rFonts w:ascii="Times New Roman" w:eastAsia="Calibri" w:hAnsi="Times New Roman" w:cs="Times New Roman"/>
                <w:sz w:val="24"/>
                <w:szCs w:val="24"/>
              </w:rPr>
              <w:lastRenderedPageBreak/>
              <w:t>профилактических осмотров</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rPr>
                <w:rFonts w:ascii="Times New Roman" w:eastAsia="Calibri" w:hAnsi="Times New Roman" w:cs="Times New Roman"/>
                <w:sz w:val="24"/>
                <w:szCs w:val="24"/>
              </w:rPr>
            </w:pPr>
          </w:p>
        </w:tc>
        <w:tc>
          <w:tcPr>
            <w:tcW w:w="1843" w:type="dxa"/>
          </w:tcPr>
          <w:p w:rsidR="006F4EA5" w:rsidRPr="006F4EA5" w:rsidRDefault="006F4EA5" w:rsidP="006F4EA5">
            <w:pPr>
              <w:rPr>
                <w:rFonts w:ascii="Times New Roman" w:eastAsia="Calibri" w:hAnsi="Times New Roman" w:cs="Times New Roman"/>
                <w:sz w:val="24"/>
                <w:szCs w:val="24"/>
              </w:rPr>
            </w:pPr>
          </w:p>
        </w:tc>
      </w:tr>
      <w:tr w:rsidR="006F4EA5" w:rsidRPr="006F4EA5" w:rsidTr="00E60B41">
        <w:trPr>
          <w:trHeight w:val="399"/>
        </w:trPr>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1.2.1.</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федеральный бюджет</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rPr>
                <w:rFonts w:ascii="Times New Roman" w:eastAsia="Calibri" w:hAnsi="Times New Roman" w:cs="Times New Roman"/>
                <w:sz w:val="24"/>
                <w:szCs w:val="24"/>
              </w:rPr>
            </w:pPr>
          </w:p>
        </w:tc>
        <w:tc>
          <w:tcPr>
            <w:tcW w:w="1843" w:type="dxa"/>
          </w:tcPr>
          <w:p w:rsidR="006F4EA5" w:rsidRPr="006F4EA5" w:rsidRDefault="006F4EA5" w:rsidP="006F4EA5">
            <w:pPr>
              <w:rPr>
                <w:rFonts w:ascii="Times New Roman" w:eastAsia="Calibri" w:hAnsi="Times New Roman" w:cs="Times New Roman"/>
                <w:sz w:val="24"/>
                <w:szCs w:val="24"/>
              </w:rPr>
            </w:pPr>
          </w:p>
        </w:tc>
      </w:tr>
      <w:tr w:rsidR="006F4EA5" w:rsidRPr="006F4EA5" w:rsidTr="00E60B41">
        <w:trPr>
          <w:trHeight w:val="399"/>
        </w:trPr>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1.2.2.</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бюджеты государственных внебюджетных фондов Российской Федерации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rPr>
                <w:rFonts w:ascii="Times New Roman" w:eastAsia="Calibri" w:hAnsi="Times New Roman" w:cs="Times New Roman"/>
                <w:sz w:val="24"/>
                <w:szCs w:val="24"/>
              </w:rPr>
            </w:pPr>
          </w:p>
        </w:tc>
        <w:tc>
          <w:tcPr>
            <w:tcW w:w="1843" w:type="dxa"/>
          </w:tcPr>
          <w:p w:rsidR="006F4EA5" w:rsidRPr="006F4EA5" w:rsidRDefault="006F4EA5" w:rsidP="006F4EA5">
            <w:pPr>
              <w:rPr>
                <w:rFonts w:ascii="Times New Roman" w:eastAsia="Calibri" w:hAnsi="Times New Roman" w:cs="Times New Roman"/>
                <w:sz w:val="24"/>
                <w:szCs w:val="24"/>
              </w:rPr>
            </w:pPr>
          </w:p>
        </w:tc>
      </w:tr>
      <w:tr w:rsidR="006F4EA5" w:rsidRPr="006F4EA5" w:rsidTr="00E60B41">
        <w:trPr>
          <w:trHeight w:val="399"/>
        </w:trPr>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1.2.3.</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консолидированные бюджеты Республики Тыва</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rPr>
                <w:rFonts w:ascii="Times New Roman" w:eastAsia="Calibri" w:hAnsi="Times New Roman" w:cs="Times New Roman"/>
                <w:sz w:val="24"/>
                <w:szCs w:val="24"/>
              </w:rPr>
            </w:pPr>
          </w:p>
        </w:tc>
        <w:tc>
          <w:tcPr>
            <w:tcW w:w="1843" w:type="dxa"/>
          </w:tcPr>
          <w:p w:rsidR="006F4EA5" w:rsidRPr="006F4EA5" w:rsidRDefault="006F4EA5" w:rsidP="006F4EA5">
            <w:pPr>
              <w:rPr>
                <w:rFonts w:ascii="Times New Roman" w:eastAsia="Calibri" w:hAnsi="Times New Roman" w:cs="Times New Roman"/>
                <w:sz w:val="24"/>
                <w:szCs w:val="24"/>
              </w:rPr>
            </w:pPr>
          </w:p>
        </w:tc>
      </w:tr>
      <w:tr w:rsidR="006F4EA5" w:rsidRPr="006F4EA5" w:rsidTr="00E60B41">
        <w:trPr>
          <w:trHeight w:val="399"/>
        </w:trPr>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1.2.4.</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внебюджетные источники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rPr>
                <w:rFonts w:ascii="Times New Roman" w:eastAsia="Calibri" w:hAnsi="Times New Roman" w:cs="Times New Roman"/>
                <w:sz w:val="24"/>
                <w:szCs w:val="24"/>
              </w:rPr>
            </w:pPr>
          </w:p>
        </w:tc>
        <w:tc>
          <w:tcPr>
            <w:tcW w:w="1843" w:type="dxa"/>
          </w:tcPr>
          <w:p w:rsidR="006F4EA5" w:rsidRPr="006F4EA5" w:rsidRDefault="006F4EA5" w:rsidP="006F4EA5">
            <w:pP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1.3.</w:t>
            </w:r>
          </w:p>
        </w:tc>
        <w:tc>
          <w:tcPr>
            <w:tcW w:w="3020" w:type="dxa"/>
          </w:tcPr>
          <w:p w:rsidR="006F4EA5" w:rsidRPr="006F4EA5" w:rsidRDefault="006F4EA5" w:rsidP="006F4EA5">
            <w:pPr>
              <w:rPr>
                <w:rFonts w:ascii="Times New Roman" w:eastAsia="Calibri" w:hAnsi="Times New Roman" w:cs="Times New Roman"/>
                <w:b/>
                <w:sz w:val="24"/>
                <w:szCs w:val="24"/>
              </w:rPr>
            </w:pPr>
            <w:r w:rsidRPr="006F4EA5">
              <w:rPr>
                <w:rFonts w:ascii="Times New Roman" w:eastAsia="Calibri" w:hAnsi="Times New Roman" w:cs="Times New Roman"/>
                <w:sz w:val="24"/>
                <w:szCs w:val="24"/>
              </w:rPr>
              <w:t>Развитие материально-технической базы детских больниц (отделений) медицинских организаций</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5,687</w:t>
            </w:r>
          </w:p>
        </w:tc>
        <w:tc>
          <w:tcPr>
            <w:tcW w:w="1276" w:type="dxa"/>
          </w:tcPr>
          <w:p w:rsidR="006F4EA5" w:rsidRPr="006F4EA5" w:rsidRDefault="006F4EA5" w:rsidP="006F4EA5">
            <w:pPr>
              <w:rPr>
                <w:rFonts w:ascii="Times New Roman" w:eastAsia="Calibri" w:hAnsi="Times New Roman" w:cs="Times New Roman"/>
                <w:sz w:val="24"/>
                <w:szCs w:val="24"/>
              </w:rPr>
            </w:pPr>
          </w:p>
        </w:tc>
        <w:tc>
          <w:tcPr>
            <w:tcW w:w="1276" w:type="dxa"/>
          </w:tcPr>
          <w:p w:rsidR="006F4EA5" w:rsidRPr="006F4EA5" w:rsidRDefault="006F4EA5" w:rsidP="006F4EA5">
            <w:pPr>
              <w:rPr>
                <w:rFonts w:ascii="Times New Roman" w:eastAsia="Calibri" w:hAnsi="Times New Roman" w:cs="Times New Roman"/>
                <w:sz w:val="24"/>
                <w:szCs w:val="24"/>
              </w:rPr>
            </w:pPr>
          </w:p>
        </w:tc>
        <w:tc>
          <w:tcPr>
            <w:tcW w:w="1417" w:type="dxa"/>
          </w:tcPr>
          <w:p w:rsidR="006F4EA5" w:rsidRPr="006F4EA5" w:rsidRDefault="006F4EA5" w:rsidP="006F4EA5">
            <w:pP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5,687</w:t>
            </w: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1.3.1.</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федеральный бюджет</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5,574</w:t>
            </w: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5,574</w:t>
            </w: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1.3.2.</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бюджеты государственных внебюджетных фондов Российской Федерации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1.3.3.</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консолидированные бюджеты Республики Тыва</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0,113</w:t>
            </w:r>
          </w:p>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0,113</w:t>
            </w:r>
          </w:p>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1.3.4.</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внебюджетные источники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1.4</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Развитие материально-технической базы медицинских организаций, оказывающих помощь женщинам в период беременности, родов и в послеродовом периоде и новорожденным </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1,125</w:t>
            </w: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1,125</w:t>
            </w: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1.4.1.</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федеральный бюджет</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1,125</w:t>
            </w: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1,125</w:t>
            </w: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1.4.2.</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бюджеты государственных внебюджетных фондов </w:t>
            </w:r>
            <w:r w:rsidRPr="006F4EA5">
              <w:rPr>
                <w:rFonts w:ascii="Times New Roman" w:eastAsia="Calibri" w:hAnsi="Times New Roman" w:cs="Times New Roman"/>
                <w:sz w:val="24"/>
                <w:szCs w:val="24"/>
              </w:rPr>
              <w:lastRenderedPageBreak/>
              <w:t>Российской Федерации (родовые сертификаты)</w:t>
            </w:r>
          </w:p>
        </w:tc>
        <w:tc>
          <w:tcPr>
            <w:tcW w:w="1417" w:type="dxa"/>
            <w:gridSpan w:val="2"/>
          </w:tcPr>
          <w:p w:rsidR="006F4EA5" w:rsidRPr="006F4EA5" w:rsidRDefault="006F4EA5" w:rsidP="006F4EA5">
            <w:pPr>
              <w:jc w:val="center"/>
              <w:rPr>
                <w:rFonts w:ascii="Times New Roman" w:eastAsia="Calibri" w:hAnsi="Times New Roman" w:cs="Times New Roman"/>
                <w:sz w:val="24"/>
                <w:szCs w:val="24"/>
                <w:vertAlign w:val="superscript"/>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1.4.3.</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консолидированные бюджеты Республики Тыва</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1.4.4.</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внебюджетные источники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1.5.</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Развитие профилактического направления в педиатрии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1.5.1.</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федеральный бюджет</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rPr>
          <w:trHeight w:val="860"/>
        </w:trPr>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1.5.2.</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бюджеты государственных внебюджетных фондов Российской Федерации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 рамках текущего финансирования</w:t>
            </w: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 рамках текущего финансирования</w:t>
            </w:r>
          </w:p>
        </w:tc>
        <w:tc>
          <w:tcPr>
            <w:tcW w:w="127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 рамках текущего финансирования</w:t>
            </w:r>
          </w:p>
        </w:tc>
        <w:tc>
          <w:tcPr>
            <w:tcW w:w="127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 рамках текущего финансирования</w:t>
            </w:r>
          </w:p>
        </w:tc>
        <w:tc>
          <w:tcPr>
            <w:tcW w:w="1417"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 рамках текущего финансирования</w:t>
            </w: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 рамках текущего финансирования</w:t>
            </w: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1.5.3.</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консолидированные бюджеты Республики Тыва</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916" w:type="dxa"/>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1.5.4.</w:t>
            </w:r>
          </w:p>
        </w:tc>
        <w:tc>
          <w:tcPr>
            <w:tcW w:w="3020" w:type="dxa"/>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внебюджетные источники</w:t>
            </w:r>
          </w:p>
        </w:tc>
        <w:tc>
          <w:tcPr>
            <w:tcW w:w="1417" w:type="dxa"/>
            <w:gridSpan w:val="2"/>
          </w:tcPr>
          <w:p w:rsidR="006F4EA5" w:rsidRPr="006F4EA5" w:rsidRDefault="006F4EA5" w:rsidP="006F4EA5">
            <w:pPr>
              <w:jc w:val="center"/>
              <w:rPr>
                <w:rFonts w:ascii="Times New Roman" w:eastAsia="Calibri" w:hAnsi="Times New Roman" w:cs="Times New Roman"/>
                <w:sz w:val="24"/>
                <w:szCs w:val="24"/>
              </w:rPr>
            </w:pPr>
          </w:p>
        </w:tc>
        <w:tc>
          <w:tcPr>
            <w:tcW w:w="1418"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276" w:type="dxa"/>
          </w:tcPr>
          <w:p w:rsidR="006F4EA5" w:rsidRPr="006F4EA5" w:rsidRDefault="006F4EA5" w:rsidP="006F4EA5">
            <w:pPr>
              <w:jc w:val="center"/>
              <w:rPr>
                <w:rFonts w:ascii="Times New Roman" w:eastAsia="Calibri" w:hAnsi="Times New Roman" w:cs="Times New Roman"/>
                <w:sz w:val="24"/>
                <w:szCs w:val="24"/>
              </w:rPr>
            </w:pPr>
          </w:p>
        </w:tc>
        <w:tc>
          <w:tcPr>
            <w:tcW w:w="1417" w:type="dxa"/>
          </w:tcPr>
          <w:p w:rsidR="006F4EA5" w:rsidRPr="006F4EA5" w:rsidRDefault="006F4EA5" w:rsidP="006F4EA5">
            <w:pPr>
              <w:jc w:val="center"/>
              <w:rPr>
                <w:rFonts w:ascii="Times New Roman" w:eastAsia="Calibri" w:hAnsi="Times New Roman" w:cs="Times New Roman"/>
                <w:sz w:val="24"/>
                <w:szCs w:val="24"/>
              </w:rPr>
            </w:pPr>
          </w:p>
        </w:tc>
        <w:tc>
          <w:tcPr>
            <w:tcW w:w="1276" w:type="dxa"/>
            <w:gridSpan w:val="3"/>
          </w:tcPr>
          <w:p w:rsidR="006F4EA5" w:rsidRPr="006F4EA5" w:rsidRDefault="006F4EA5" w:rsidP="006F4EA5">
            <w:pPr>
              <w:jc w:val="center"/>
              <w:rPr>
                <w:rFonts w:ascii="Times New Roman" w:eastAsia="Calibri" w:hAnsi="Times New Roman" w:cs="Times New Roman"/>
                <w:sz w:val="24"/>
                <w:szCs w:val="24"/>
              </w:rPr>
            </w:pPr>
          </w:p>
        </w:tc>
        <w:tc>
          <w:tcPr>
            <w:tcW w:w="1843" w:type="dxa"/>
          </w:tcPr>
          <w:p w:rsidR="006F4EA5" w:rsidRPr="006F4EA5" w:rsidRDefault="006F4EA5" w:rsidP="006F4EA5">
            <w:pPr>
              <w:jc w:val="center"/>
              <w:rPr>
                <w:rFonts w:ascii="Times New Roman" w:eastAsia="Calibri" w:hAnsi="Times New Roman" w:cs="Times New Roman"/>
                <w:sz w:val="24"/>
                <w:szCs w:val="24"/>
              </w:rPr>
            </w:pPr>
          </w:p>
        </w:tc>
      </w:tr>
    </w:tbl>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*-объемы финансирования будут уточнены</w:t>
      </w:r>
    </w:p>
    <w:p w:rsidR="006F4EA5" w:rsidRPr="006F4EA5" w:rsidRDefault="006F4EA5" w:rsidP="006F4EA5">
      <w:pPr>
        <w:spacing w:line="240" w:lineRule="exac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 Участники регионального проекта</w:t>
      </w:r>
    </w:p>
    <w:p w:rsidR="006F4EA5" w:rsidRPr="006F4EA5" w:rsidRDefault="006F4EA5" w:rsidP="006F4EA5">
      <w:pPr>
        <w:spacing w:line="240" w:lineRule="atLeast"/>
        <w:jc w:val="center"/>
        <w:rPr>
          <w:rFonts w:ascii="Times New Roman" w:eastAsia="Calibri" w:hAnsi="Times New Roman" w:cs="Times New Roman"/>
          <w:sz w:val="24"/>
          <w:szCs w:val="24"/>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80"/>
        <w:gridCol w:w="4135"/>
        <w:gridCol w:w="1843"/>
        <w:gridCol w:w="2976"/>
        <w:gridCol w:w="3215"/>
        <w:gridCol w:w="1510"/>
      </w:tblGrid>
      <w:tr w:rsidR="006F4EA5" w:rsidRPr="006F4EA5" w:rsidTr="00E60B41">
        <w:trPr>
          <w:cantSplit/>
          <w:tblHeader/>
        </w:trPr>
        <w:tc>
          <w:tcPr>
            <w:tcW w:w="680" w:type="dxa"/>
            <w:shd w:val="clear" w:color="auto" w:fill="auto"/>
            <w:noWrap/>
            <w:vAlign w:val="center"/>
            <w:hideMark/>
          </w:tcPr>
          <w:p w:rsidR="006F4EA5" w:rsidRPr="006F4EA5" w:rsidRDefault="006F4EA5" w:rsidP="006F4EA5">
            <w:pPr>
              <w:spacing w:after="6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п/п</w:t>
            </w:r>
          </w:p>
        </w:tc>
        <w:tc>
          <w:tcPr>
            <w:tcW w:w="4135" w:type="dxa"/>
            <w:shd w:val="clear" w:color="auto" w:fill="auto"/>
            <w:noWrap/>
            <w:vAlign w:val="center"/>
            <w:hideMark/>
          </w:tcPr>
          <w:p w:rsidR="006F4EA5" w:rsidRPr="006F4EA5" w:rsidRDefault="006F4EA5" w:rsidP="006F4EA5">
            <w:pPr>
              <w:spacing w:after="6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Роль в проекте</w:t>
            </w:r>
          </w:p>
        </w:tc>
        <w:tc>
          <w:tcPr>
            <w:tcW w:w="1843" w:type="dxa"/>
            <w:shd w:val="clear" w:color="auto" w:fill="auto"/>
            <w:noWrap/>
            <w:vAlign w:val="center"/>
          </w:tcPr>
          <w:p w:rsidR="006F4EA5" w:rsidRPr="006F4EA5" w:rsidRDefault="006F4EA5" w:rsidP="006F4EA5">
            <w:pPr>
              <w:spacing w:after="6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Фамилия, инициалы</w:t>
            </w:r>
          </w:p>
        </w:tc>
        <w:tc>
          <w:tcPr>
            <w:tcW w:w="2976" w:type="dxa"/>
            <w:shd w:val="clear" w:color="auto" w:fill="auto"/>
            <w:noWrap/>
            <w:vAlign w:val="center"/>
          </w:tcPr>
          <w:p w:rsidR="006F4EA5" w:rsidRPr="006F4EA5" w:rsidRDefault="006F4EA5" w:rsidP="006F4EA5">
            <w:pPr>
              <w:spacing w:after="6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Должность</w:t>
            </w:r>
          </w:p>
        </w:tc>
        <w:tc>
          <w:tcPr>
            <w:tcW w:w="3215" w:type="dxa"/>
            <w:shd w:val="clear" w:color="auto" w:fill="auto"/>
            <w:noWrap/>
            <w:vAlign w:val="center"/>
          </w:tcPr>
          <w:p w:rsidR="006F4EA5" w:rsidRPr="006F4EA5" w:rsidRDefault="006F4EA5" w:rsidP="006F4EA5">
            <w:pPr>
              <w:spacing w:after="6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Непосредственный</w:t>
            </w:r>
            <w:r w:rsidRPr="006F4EA5">
              <w:rPr>
                <w:rFonts w:ascii="Times New Roman" w:eastAsia="Calibri" w:hAnsi="Times New Roman" w:cs="Times New Roman"/>
                <w:sz w:val="24"/>
                <w:szCs w:val="24"/>
              </w:rPr>
              <w:br/>
              <w:t>руководитель</w:t>
            </w:r>
          </w:p>
        </w:tc>
        <w:tc>
          <w:tcPr>
            <w:tcW w:w="1510" w:type="dxa"/>
            <w:shd w:val="clear" w:color="auto" w:fill="auto"/>
            <w:tcMar>
              <w:left w:w="57" w:type="dxa"/>
              <w:right w:w="57" w:type="dxa"/>
            </w:tcMar>
            <w:vAlign w:val="center"/>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Занятость в проекте (процентов)</w:t>
            </w:r>
          </w:p>
        </w:tc>
      </w:tr>
      <w:tr w:rsidR="006F4EA5" w:rsidRPr="006F4EA5" w:rsidTr="00E60B41">
        <w:trPr>
          <w:cantSplit/>
        </w:trPr>
        <w:tc>
          <w:tcPr>
            <w:tcW w:w="680" w:type="dxa"/>
            <w:shd w:val="clear" w:color="auto" w:fill="auto"/>
            <w:noWrap/>
            <w:hideMark/>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w:t>
            </w:r>
          </w:p>
        </w:tc>
        <w:tc>
          <w:tcPr>
            <w:tcW w:w="413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u w:color="000000"/>
              </w:rPr>
              <w:t>Руководитель регионального проекта</w:t>
            </w:r>
          </w:p>
        </w:tc>
        <w:tc>
          <w:tcPr>
            <w:tcW w:w="1843"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Cs w:val="28"/>
              </w:rPr>
              <w:t>Бижик А. А.</w:t>
            </w:r>
          </w:p>
        </w:tc>
        <w:tc>
          <w:tcPr>
            <w:tcW w:w="2976"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Cs w:val="28"/>
              </w:rPr>
              <w:t xml:space="preserve">заместитель </w:t>
            </w:r>
            <w:r w:rsidRPr="006F4EA5">
              <w:rPr>
                <w:rFonts w:ascii="Times New Roman" w:eastAsia="Calibri" w:hAnsi="Times New Roman" w:cs="Times New Roman"/>
              </w:rPr>
              <w:t>Председателя Администрации Кызылского кожууна</w:t>
            </w:r>
          </w:p>
        </w:tc>
        <w:tc>
          <w:tcPr>
            <w:tcW w:w="321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О.Д. Натсак первый заместитель Председателя Правительства Республики Тыва</w:t>
            </w:r>
          </w:p>
          <w:p w:rsidR="006F4EA5" w:rsidRPr="006F4EA5" w:rsidRDefault="006F4EA5" w:rsidP="006F4EA5">
            <w:pPr>
              <w:spacing w:line="240" w:lineRule="atLeast"/>
              <w:rPr>
                <w:rFonts w:ascii="Times New Roman" w:eastAsia="Calibri" w:hAnsi="Times New Roman" w:cs="Times New Roman"/>
                <w:sz w:val="24"/>
                <w:szCs w:val="24"/>
              </w:rPr>
            </w:pPr>
          </w:p>
        </w:tc>
        <w:tc>
          <w:tcPr>
            <w:tcW w:w="1510"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10%</w:t>
            </w:r>
          </w:p>
        </w:tc>
      </w:tr>
      <w:tr w:rsidR="006F4EA5" w:rsidRPr="006F4EA5" w:rsidTr="00E60B41">
        <w:trPr>
          <w:cantSplit/>
        </w:trPr>
        <w:tc>
          <w:tcPr>
            <w:tcW w:w="680" w:type="dxa"/>
            <w:shd w:val="clear" w:color="auto" w:fill="auto"/>
            <w:noWrap/>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2.</w:t>
            </w:r>
          </w:p>
        </w:tc>
        <w:tc>
          <w:tcPr>
            <w:tcW w:w="4135" w:type="dxa"/>
            <w:shd w:val="clear" w:color="auto" w:fill="auto"/>
            <w:noWrap/>
          </w:tcPr>
          <w:p w:rsidR="006F4EA5" w:rsidRPr="006F4EA5" w:rsidRDefault="006F4EA5" w:rsidP="006F4EA5">
            <w:pPr>
              <w:spacing w:line="240" w:lineRule="atLeast"/>
              <w:rPr>
                <w:rFonts w:ascii="Times New Roman" w:eastAsia="Calibri" w:hAnsi="Times New Roman" w:cs="Times New Roman"/>
                <w:i/>
                <w:sz w:val="24"/>
                <w:szCs w:val="24"/>
              </w:rPr>
            </w:pPr>
            <w:r w:rsidRPr="006F4EA5">
              <w:rPr>
                <w:rFonts w:ascii="Times New Roman" w:eastAsia="Calibri" w:hAnsi="Times New Roman" w:cs="Times New Roman"/>
                <w:sz w:val="24"/>
                <w:szCs w:val="24"/>
              </w:rPr>
              <w:t>Администратор регионального проекта</w:t>
            </w:r>
          </w:p>
        </w:tc>
        <w:tc>
          <w:tcPr>
            <w:tcW w:w="1843"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Монгуш.Б.Д.</w:t>
            </w:r>
          </w:p>
        </w:tc>
        <w:tc>
          <w:tcPr>
            <w:tcW w:w="2976"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«Кызылская ЦКБ»</w:t>
            </w:r>
          </w:p>
        </w:tc>
        <w:tc>
          <w:tcPr>
            <w:tcW w:w="321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министр здравоохранения Республики Тыва </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О. Э. Донгак,</w:t>
            </w:r>
          </w:p>
          <w:p w:rsidR="006F4EA5" w:rsidRPr="006F4EA5" w:rsidRDefault="006F4EA5" w:rsidP="006F4EA5">
            <w:pPr>
              <w:spacing w:line="240" w:lineRule="atLeast"/>
              <w:rPr>
                <w:rFonts w:ascii="Times New Roman" w:eastAsia="Calibri" w:hAnsi="Times New Roman" w:cs="Times New Roman"/>
                <w:sz w:val="24"/>
                <w:szCs w:val="24"/>
                <w:highlight w:val="yellow"/>
              </w:rPr>
            </w:pPr>
          </w:p>
        </w:tc>
        <w:tc>
          <w:tcPr>
            <w:tcW w:w="1510"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w:t>
            </w:r>
          </w:p>
        </w:tc>
      </w:tr>
    </w:tbl>
    <w:p w:rsidR="006F4EA5" w:rsidRPr="006F4EA5" w:rsidRDefault="006F4EA5" w:rsidP="006F4EA5">
      <w:pPr>
        <w:jc w:val="center"/>
        <w:rPr>
          <w:rFonts w:ascii="Times New Roman" w:eastAsia="Calibri" w:hAnsi="Times New Roman" w:cs="Times New Roman"/>
          <w:sz w:val="24"/>
          <w:szCs w:val="24"/>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69"/>
        <w:gridCol w:w="9"/>
        <w:gridCol w:w="4987"/>
        <w:gridCol w:w="1985"/>
        <w:gridCol w:w="2835"/>
        <w:gridCol w:w="2365"/>
        <w:gridCol w:w="1509"/>
      </w:tblGrid>
      <w:tr w:rsidR="006F4EA5" w:rsidRPr="006F4EA5" w:rsidTr="00E60B41">
        <w:trPr>
          <w:cantSplit/>
          <w:trHeight w:val="427"/>
        </w:trPr>
        <w:tc>
          <w:tcPr>
            <w:tcW w:w="14359" w:type="dxa"/>
            <w:gridSpan w:val="7"/>
            <w:shd w:val="clear" w:color="auto" w:fill="auto"/>
            <w:noWrap/>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Общие организационные мероприятия по проекту </w:t>
            </w:r>
          </w:p>
        </w:tc>
      </w:tr>
      <w:tr w:rsidR="006F4EA5" w:rsidRPr="006F4EA5" w:rsidTr="00E60B41">
        <w:trPr>
          <w:cantSplit/>
        </w:trPr>
        <w:tc>
          <w:tcPr>
            <w:tcW w:w="678" w:type="dxa"/>
            <w:gridSpan w:val="2"/>
            <w:shd w:val="clear" w:color="auto" w:fill="auto"/>
            <w:noWrap/>
            <w:vAlign w:val="center"/>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1.</w:t>
            </w:r>
          </w:p>
        </w:tc>
        <w:tc>
          <w:tcPr>
            <w:tcW w:w="4987" w:type="dxa"/>
            <w:shd w:val="clear" w:color="auto" w:fill="auto"/>
            <w:noWrap/>
          </w:tcPr>
          <w:p w:rsidR="006F4EA5" w:rsidRPr="006F4EA5" w:rsidRDefault="006F4EA5" w:rsidP="006F4EA5">
            <w:pPr>
              <w:spacing w:line="240" w:lineRule="atLeast"/>
              <w:jc w:val="both"/>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Установочное совещание с главными врачами медицинских организаций государственной системы здравоохранения Республики Тыва о реализации регионального проекта 2019-2024 гг.</w:t>
            </w:r>
          </w:p>
        </w:tc>
        <w:tc>
          <w:tcPr>
            <w:tcW w:w="198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О.Э.Донгак</w:t>
            </w:r>
          </w:p>
        </w:tc>
        <w:tc>
          <w:tcPr>
            <w:tcW w:w="283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Министр здравоохранения Республики Тыва</w:t>
            </w:r>
          </w:p>
        </w:tc>
        <w:tc>
          <w:tcPr>
            <w:tcW w:w="236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Председателя правительства Республики Тыва</w:t>
            </w:r>
          </w:p>
        </w:tc>
        <w:tc>
          <w:tcPr>
            <w:tcW w:w="150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p>
        </w:tc>
      </w:tr>
      <w:tr w:rsidR="006F4EA5" w:rsidRPr="006F4EA5" w:rsidTr="00E60B41">
        <w:trPr>
          <w:cantSplit/>
        </w:trPr>
        <w:tc>
          <w:tcPr>
            <w:tcW w:w="678" w:type="dxa"/>
            <w:gridSpan w:val="2"/>
            <w:shd w:val="clear" w:color="auto" w:fill="auto"/>
            <w:noWrap/>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w:t>
            </w:r>
          </w:p>
        </w:tc>
        <w:tc>
          <w:tcPr>
            <w:tcW w:w="4987" w:type="dxa"/>
            <w:shd w:val="clear" w:color="auto" w:fill="auto"/>
            <w:noWrap/>
          </w:tcPr>
          <w:p w:rsidR="006F4EA5" w:rsidRPr="006F4EA5" w:rsidRDefault="006F4EA5" w:rsidP="006F4EA5">
            <w:pPr>
              <w:jc w:val="both"/>
              <w:rPr>
                <w:rFonts w:ascii="Times New Roman" w:eastAsia="Arial Unicode MS" w:hAnsi="Times New Roman" w:cs="Times New Roman"/>
                <w:bCs/>
                <w:i/>
                <w:color w:val="000000"/>
                <w:sz w:val="24"/>
                <w:szCs w:val="24"/>
                <w:u w:color="000000"/>
              </w:rPr>
            </w:pPr>
            <w:r w:rsidRPr="006F4EA5">
              <w:rPr>
                <w:rFonts w:ascii="Times New Roman" w:eastAsia="Arial Unicode MS" w:hAnsi="Times New Roman" w:cs="Times New Roman"/>
                <w:bCs/>
                <w:color w:val="000000"/>
                <w:sz w:val="24"/>
                <w:szCs w:val="24"/>
                <w:u w:color="000000"/>
              </w:rPr>
              <w:t>Подготовка и направление письма в медицинские организации государственной системы здравоохранения Республики Тыва по разработке планов мероприятий по реализации регионального проекта  «</w:t>
            </w:r>
            <w:r w:rsidRPr="006F4EA5">
              <w:rPr>
                <w:rFonts w:ascii="Times New Roman" w:eastAsia="Calibri" w:hAnsi="Times New Roman" w:cs="Times New Roman"/>
                <w:sz w:val="24"/>
                <w:szCs w:val="24"/>
              </w:rPr>
              <w:t xml:space="preserve">Программа развития детского здравоохранения Республики Тыва, включая создание современной инфраструктуры оказания медицинской помощи детям» в подведомственных организациях </w:t>
            </w:r>
          </w:p>
        </w:tc>
        <w:tc>
          <w:tcPr>
            <w:tcW w:w="198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А.А.Намдак</w:t>
            </w:r>
          </w:p>
        </w:tc>
        <w:tc>
          <w:tcPr>
            <w:tcW w:w="283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 xml:space="preserve">заместитель министра здравоохранения Республики Тыва </w:t>
            </w:r>
          </w:p>
        </w:tc>
        <w:tc>
          <w:tcPr>
            <w:tcW w:w="2365" w:type="dxa"/>
            <w:shd w:val="clear" w:color="auto" w:fill="auto"/>
            <w:noWrap/>
          </w:tcPr>
          <w:p w:rsidR="006F4EA5" w:rsidRPr="006F4EA5" w:rsidRDefault="006F4EA5" w:rsidP="006F4EA5">
            <w:pPr>
              <w:spacing w:after="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министр здравоохранения Республики Тыва</w:t>
            </w:r>
          </w:p>
        </w:tc>
        <w:tc>
          <w:tcPr>
            <w:tcW w:w="150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p>
        </w:tc>
      </w:tr>
      <w:tr w:rsidR="006F4EA5" w:rsidRPr="006F4EA5" w:rsidTr="00E60B41">
        <w:trPr>
          <w:cantSplit/>
        </w:trPr>
        <w:tc>
          <w:tcPr>
            <w:tcW w:w="678" w:type="dxa"/>
            <w:gridSpan w:val="2"/>
            <w:shd w:val="clear" w:color="auto" w:fill="auto"/>
            <w:noWrap/>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3.</w:t>
            </w:r>
          </w:p>
        </w:tc>
        <w:tc>
          <w:tcPr>
            <w:tcW w:w="4987" w:type="dxa"/>
            <w:shd w:val="clear" w:color="auto" w:fill="auto"/>
            <w:noWrap/>
          </w:tcPr>
          <w:p w:rsidR="006F4EA5" w:rsidRPr="006F4EA5" w:rsidRDefault="006F4EA5" w:rsidP="006F4EA5">
            <w:pPr>
              <w:jc w:val="both"/>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rPr>
              <w:t>Согласование</w:t>
            </w:r>
            <w:r w:rsidRPr="006F4EA5">
              <w:rPr>
                <w:rFonts w:ascii="Times New Roman" w:eastAsia="Arial Unicode MS" w:hAnsi="Times New Roman" w:cs="Times New Roman"/>
                <w:bCs/>
                <w:color w:val="000000"/>
                <w:sz w:val="24"/>
                <w:szCs w:val="24"/>
                <w:u w:color="000000"/>
              </w:rPr>
              <w:t xml:space="preserve"> планов мероприятий по реализации регионального проекта  «</w:t>
            </w:r>
            <w:r w:rsidRPr="006F4EA5">
              <w:rPr>
                <w:rFonts w:ascii="Times New Roman" w:eastAsia="Calibri" w:hAnsi="Times New Roman" w:cs="Times New Roman"/>
                <w:sz w:val="24"/>
                <w:szCs w:val="24"/>
              </w:rPr>
              <w:t>Программа развития детского здравоохранения Республики Тыва, включая создание современной инфраструктуры оказания медицинской помощи детям» в подведомственных организациях</w:t>
            </w:r>
          </w:p>
        </w:tc>
        <w:tc>
          <w:tcPr>
            <w:tcW w:w="198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А.А.Намдак</w:t>
            </w:r>
          </w:p>
        </w:tc>
        <w:tc>
          <w:tcPr>
            <w:tcW w:w="283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заместитель министра здравоохранения Республики Тыва</w:t>
            </w:r>
          </w:p>
        </w:tc>
        <w:tc>
          <w:tcPr>
            <w:tcW w:w="236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министр здравоохранения Республики Тыва</w:t>
            </w:r>
          </w:p>
        </w:tc>
        <w:tc>
          <w:tcPr>
            <w:tcW w:w="150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p>
        </w:tc>
      </w:tr>
      <w:tr w:rsidR="006F4EA5" w:rsidRPr="006F4EA5" w:rsidTr="00E60B41">
        <w:trPr>
          <w:cantSplit/>
          <w:trHeight w:val="421"/>
        </w:trPr>
        <w:tc>
          <w:tcPr>
            <w:tcW w:w="14359" w:type="dxa"/>
            <w:gridSpan w:val="7"/>
          </w:tcPr>
          <w:p w:rsidR="006F4EA5" w:rsidRPr="006F4EA5" w:rsidRDefault="006F4EA5" w:rsidP="006F4EA5">
            <w:pPr>
              <w:spacing w:line="240" w:lineRule="atLeast"/>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"Разработка и реализация программы развития детского здравоохраненияРеспублики Тыва, включая создание современной инфраструктуры оказания медицинской помощи детям"</w:t>
            </w:r>
          </w:p>
        </w:tc>
      </w:tr>
      <w:tr w:rsidR="006F4EA5" w:rsidRPr="006F4EA5" w:rsidTr="00E60B41">
        <w:trPr>
          <w:cantSplit/>
        </w:trPr>
        <w:tc>
          <w:tcPr>
            <w:tcW w:w="669" w:type="dxa"/>
            <w:shd w:val="clear" w:color="auto" w:fill="auto"/>
            <w:noWrap/>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w:t>
            </w:r>
          </w:p>
        </w:tc>
        <w:tc>
          <w:tcPr>
            <w:tcW w:w="4996" w:type="dxa"/>
            <w:gridSpan w:val="2"/>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u w:color="000000"/>
              </w:rPr>
              <w:t>Ответственный за достижение результата регионального проекта</w:t>
            </w:r>
          </w:p>
        </w:tc>
        <w:tc>
          <w:tcPr>
            <w:tcW w:w="198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А.А. Намдак</w:t>
            </w:r>
          </w:p>
        </w:tc>
        <w:tc>
          <w:tcPr>
            <w:tcW w:w="283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заместитель министра здравоохранения Республики Тыва</w:t>
            </w:r>
          </w:p>
        </w:tc>
        <w:tc>
          <w:tcPr>
            <w:tcW w:w="236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министр здравоохранения Республики Тыва</w:t>
            </w:r>
          </w:p>
        </w:tc>
        <w:tc>
          <w:tcPr>
            <w:tcW w:w="150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p>
        </w:tc>
      </w:tr>
      <w:tr w:rsidR="006F4EA5" w:rsidRPr="006F4EA5" w:rsidTr="00E60B41">
        <w:trPr>
          <w:cantSplit/>
        </w:trPr>
        <w:tc>
          <w:tcPr>
            <w:tcW w:w="669" w:type="dxa"/>
            <w:shd w:val="clear" w:color="auto" w:fill="auto"/>
            <w:noWrap/>
          </w:tcPr>
          <w:p w:rsidR="006F4EA5" w:rsidRPr="006F4EA5" w:rsidRDefault="006F4EA5" w:rsidP="006F4EA5">
            <w:pPr>
              <w:spacing w:line="240" w:lineRule="atLeast"/>
              <w:ind w:left="29"/>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5.</w:t>
            </w:r>
          </w:p>
        </w:tc>
        <w:tc>
          <w:tcPr>
            <w:tcW w:w="4996" w:type="dxa"/>
            <w:gridSpan w:val="2"/>
            <w:shd w:val="clear" w:color="auto" w:fill="auto"/>
            <w:noWrap/>
          </w:tcPr>
          <w:p w:rsidR="006F4EA5" w:rsidRPr="006F4EA5" w:rsidRDefault="006F4EA5" w:rsidP="006F4EA5">
            <w:pPr>
              <w:spacing w:after="0" w:line="240" w:lineRule="auto"/>
              <w:rPr>
                <w:rFonts w:ascii="Times New Roman" w:eastAsia="Arial Unicode MS" w:hAnsi="Times New Roman" w:cs="Times New Roman"/>
                <w:color w:val="000000"/>
                <w:sz w:val="24"/>
                <w:szCs w:val="24"/>
                <w:u w:color="000000"/>
              </w:rPr>
            </w:pPr>
            <w:r w:rsidRPr="006F4EA5">
              <w:rPr>
                <w:rFonts w:ascii="Times New Roman" w:eastAsia="Arial Unicode MS" w:hAnsi="Times New Roman" w:cs="Times New Roman"/>
                <w:color w:val="000000"/>
                <w:sz w:val="24"/>
                <w:szCs w:val="24"/>
                <w:u w:color="000000"/>
              </w:rPr>
              <w:t>Участники регионального проекта:</w:t>
            </w:r>
          </w:p>
          <w:p w:rsidR="006F4EA5" w:rsidRPr="006F4EA5" w:rsidRDefault="006F4EA5" w:rsidP="006F4EA5">
            <w:pPr>
              <w:spacing w:after="0" w:line="240" w:lineRule="auto"/>
              <w:rPr>
                <w:rFonts w:ascii="Times New Roman" w:eastAsia="Arial Unicode MS" w:hAnsi="Times New Roman" w:cs="Times New Roman"/>
                <w:color w:val="000000"/>
                <w:sz w:val="24"/>
                <w:szCs w:val="24"/>
                <w:u w:color="000000"/>
              </w:rPr>
            </w:pPr>
            <w:r w:rsidRPr="006F4EA5">
              <w:rPr>
                <w:rFonts w:ascii="Times New Roman" w:eastAsia="Arial Unicode MS" w:hAnsi="Times New Roman" w:cs="Times New Roman"/>
                <w:color w:val="000000"/>
                <w:sz w:val="24"/>
                <w:szCs w:val="24"/>
                <w:u w:color="000000"/>
              </w:rPr>
              <w:t xml:space="preserve">Министерство образования </w:t>
            </w:r>
            <w:r w:rsidRPr="006F4EA5">
              <w:rPr>
                <w:rFonts w:ascii="Times New Roman" w:eastAsia="Calibri" w:hAnsi="Times New Roman" w:cs="Times New Roman"/>
                <w:sz w:val="24"/>
                <w:szCs w:val="24"/>
              </w:rPr>
              <w:t>Республики Тыва</w:t>
            </w:r>
          </w:p>
          <w:p w:rsidR="006F4EA5" w:rsidRPr="006F4EA5" w:rsidRDefault="006F4EA5" w:rsidP="006F4EA5">
            <w:pPr>
              <w:spacing w:after="0" w:line="240" w:lineRule="auto"/>
              <w:rPr>
                <w:rFonts w:ascii="Times New Roman" w:eastAsia="Arial Unicode MS" w:hAnsi="Times New Roman" w:cs="Times New Roman"/>
                <w:color w:val="000000"/>
                <w:sz w:val="24"/>
                <w:szCs w:val="24"/>
                <w:u w:color="000000"/>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Arial Unicode MS" w:hAnsi="Times New Roman" w:cs="Times New Roman"/>
                <w:color w:val="000000"/>
                <w:sz w:val="24"/>
                <w:szCs w:val="24"/>
                <w:u w:color="000000"/>
              </w:rPr>
              <w:t xml:space="preserve">Роспотребнадзор по </w:t>
            </w:r>
            <w:r w:rsidRPr="006F4EA5">
              <w:rPr>
                <w:rFonts w:ascii="Times New Roman" w:eastAsia="Calibri" w:hAnsi="Times New Roman" w:cs="Times New Roman"/>
                <w:sz w:val="24"/>
                <w:szCs w:val="24"/>
              </w:rPr>
              <w:t>Республики Тыва</w:t>
            </w:r>
          </w:p>
          <w:p w:rsidR="006F4EA5" w:rsidRPr="006F4EA5" w:rsidRDefault="006F4EA5" w:rsidP="006F4EA5">
            <w:pPr>
              <w:spacing w:after="0" w:line="240" w:lineRule="auto"/>
              <w:rPr>
                <w:rFonts w:ascii="Times New Roman" w:eastAsia="Arial Unicode MS" w:hAnsi="Times New Roman" w:cs="Times New Roman"/>
                <w:color w:val="000000"/>
                <w:sz w:val="24"/>
                <w:szCs w:val="24"/>
                <w:u w:color="000000"/>
              </w:rPr>
            </w:pPr>
          </w:p>
          <w:p w:rsidR="006F4EA5" w:rsidRPr="006F4EA5" w:rsidRDefault="006F4EA5" w:rsidP="006F4EA5">
            <w:pPr>
              <w:spacing w:after="0" w:line="240" w:lineRule="auto"/>
              <w:rPr>
                <w:rFonts w:ascii="Times New Roman" w:eastAsia="Arial Unicode MS" w:hAnsi="Times New Roman" w:cs="Times New Roman"/>
                <w:color w:val="000000"/>
                <w:sz w:val="24"/>
                <w:szCs w:val="24"/>
                <w:u w:color="000000"/>
              </w:rPr>
            </w:pPr>
            <w:r w:rsidRPr="006F4EA5">
              <w:rPr>
                <w:rFonts w:ascii="Times New Roman" w:eastAsia="Arial Unicode MS" w:hAnsi="Times New Roman" w:cs="Times New Roman"/>
                <w:color w:val="000000"/>
                <w:sz w:val="24"/>
                <w:szCs w:val="24"/>
                <w:u w:color="000000"/>
              </w:rPr>
              <w:t>Росздравнадзор по Республике Тыва</w:t>
            </w:r>
          </w:p>
          <w:p w:rsidR="006F4EA5" w:rsidRPr="006F4EA5" w:rsidRDefault="006F4EA5" w:rsidP="006F4EA5">
            <w:pPr>
              <w:spacing w:after="0" w:line="240" w:lineRule="auto"/>
              <w:rPr>
                <w:rFonts w:ascii="Times New Roman" w:eastAsia="Arial Unicode MS" w:hAnsi="Times New Roman" w:cs="Times New Roman"/>
                <w:color w:val="000000"/>
                <w:sz w:val="24"/>
                <w:szCs w:val="24"/>
                <w:u w:color="000000"/>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Arial Unicode MS" w:hAnsi="Times New Roman" w:cs="Times New Roman"/>
                <w:color w:val="000000"/>
                <w:sz w:val="24"/>
                <w:szCs w:val="24"/>
                <w:u w:color="000000"/>
              </w:rPr>
              <w:t>Руководители медицинских организаций государственной системы здравоохранения Республики Тыва</w:t>
            </w:r>
          </w:p>
        </w:tc>
        <w:tc>
          <w:tcPr>
            <w:tcW w:w="198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highlight w:val="yellow"/>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Санчаа Т.О.</w:t>
            </w:r>
          </w:p>
          <w:p w:rsidR="006F4EA5" w:rsidRPr="006F4EA5" w:rsidRDefault="006F4EA5" w:rsidP="006F4EA5">
            <w:pPr>
              <w:spacing w:after="0" w:line="240" w:lineRule="auto"/>
              <w:rPr>
                <w:rFonts w:ascii="Times New Roman" w:eastAsia="Calibri" w:hAnsi="Times New Roman" w:cs="Times New Roman"/>
                <w:sz w:val="24"/>
                <w:szCs w:val="24"/>
                <w:highlight w:val="yellow"/>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Салчак Л.К.</w:t>
            </w:r>
          </w:p>
          <w:p w:rsidR="006F4EA5" w:rsidRPr="006F4EA5" w:rsidRDefault="006F4EA5" w:rsidP="006F4EA5">
            <w:pPr>
              <w:spacing w:after="0" w:line="240" w:lineRule="auto"/>
              <w:rPr>
                <w:rFonts w:ascii="Times New Roman" w:eastAsia="Calibri" w:hAnsi="Times New Roman" w:cs="Times New Roman"/>
                <w:sz w:val="24"/>
                <w:szCs w:val="24"/>
                <w:highlight w:val="yellow"/>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Шоюн О.А.</w:t>
            </w:r>
          </w:p>
          <w:p w:rsidR="006F4EA5" w:rsidRPr="006F4EA5" w:rsidRDefault="006F4EA5" w:rsidP="006F4EA5">
            <w:pPr>
              <w:spacing w:after="0" w:line="240" w:lineRule="auto"/>
              <w:rPr>
                <w:rFonts w:ascii="Times New Roman" w:eastAsia="Calibri" w:hAnsi="Times New Roman" w:cs="Times New Roman"/>
                <w:sz w:val="24"/>
                <w:szCs w:val="24"/>
                <w:highlight w:val="yellow"/>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Донгак А.А.</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Куулар Л.Ы.</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Монгуш А.А.</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Монгуш.Б.Д.</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Ондар О.В.</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Чурук Б.Л.</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line="240" w:lineRule="atLeast"/>
              <w:rPr>
                <w:rFonts w:ascii="Times New Roman" w:eastAsia="Calibri" w:hAnsi="Times New Roman" w:cs="Times New Roman"/>
                <w:sz w:val="24"/>
                <w:szCs w:val="24"/>
              </w:rPr>
            </w:pP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Куулар Ч.К.</w:t>
            </w:r>
          </w:p>
          <w:p w:rsidR="006F4EA5" w:rsidRPr="006F4EA5" w:rsidRDefault="006F4EA5" w:rsidP="006F4EA5">
            <w:pPr>
              <w:spacing w:line="240" w:lineRule="atLeast"/>
              <w:rPr>
                <w:rFonts w:ascii="Times New Roman" w:eastAsia="Calibri" w:hAnsi="Times New Roman" w:cs="Times New Roman"/>
                <w:sz w:val="24"/>
                <w:szCs w:val="24"/>
                <w:highlight w:val="yellow"/>
              </w:rPr>
            </w:pPr>
          </w:p>
          <w:p w:rsidR="006F4EA5" w:rsidRPr="006F4EA5" w:rsidRDefault="006F4EA5" w:rsidP="006F4EA5">
            <w:pPr>
              <w:spacing w:line="240" w:lineRule="atLeast"/>
              <w:rPr>
                <w:rFonts w:ascii="Times New Roman" w:eastAsia="Calibri" w:hAnsi="Times New Roman" w:cs="Times New Roman"/>
                <w:sz w:val="24"/>
                <w:szCs w:val="24"/>
                <w:highlight w:val="yellow"/>
              </w:rPr>
            </w:pPr>
          </w:p>
          <w:p w:rsidR="006F4EA5" w:rsidRPr="006F4EA5" w:rsidRDefault="006F4EA5" w:rsidP="006F4EA5">
            <w:pPr>
              <w:spacing w:line="240" w:lineRule="atLeast"/>
              <w:rPr>
                <w:rFonts w:ascii="Times New Roman" w:eastAsia="Calibri" w:hAnsi="Times New Roman" w:cs="Times New Roman"/>
                <w:sz w:val="24"/>
                <w:szCs w:val="24"/>
                <w:highlight w:val="yellow"/>
              </w:rPr>
            </w:pPr>
          </w:p>
        </w:tc>
        <w:tc>
          <w:tcPr>
            <w:tcW w:w="283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министр министерства образования Республики Тыва</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«Республиканская детская больница»</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«Улуг-Хемский межкожуунный медицинский центр»</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«Барун-Хемчикский межкожуунный медицинский центр»</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«Кызылская центральная кожуунная больница»</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«Тандинская центральная кожуунная больница»</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«Пий-Хемская центральная кожуунная больница»</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главный врач ГБУЗ РТ «Дзун-Хемчиксая </w:t>
            </w:r>
            <w:r w:rsidRPr="006F4EA5">
              <w:rPr>
                <w:rFonts w:ascii="Times New Roman" w:eastAsia="Calibri" w:hAnsi="Times New Roman" w:cs="Times New Roman"/>
                <w:sz w:val="24"/>
                <w:szCs w:val="24"/>
              </w:rPr>
              <w:lastRenderedPageBreak/>
              <w:t>центральная кожуунная больница»</w:t>
            </w:r>
          </w:p>
        </w:tc>
        <w:tc>
          <w:tcPr>
            <w:tcW w:w="2365" w:type="dxa"/>
            <w:shd w:val="clear" w:color="auto" w:fill="auto"/>
            <w:noWrap/>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министр здравоохранения Республики Тыва</w:t>
            </w:r>
          </w:p>
        </w:tc>
        <w:tc>
          <w:tcPr>
            <w:tcW w:w="1509" w:type="dxa"/>
            <w:shd w:val="clear" w:color="auto" w:fill="auto"/>
          </w:tcPr>
          <w:p w:rsidR="006F4EA5" w:rsidRPr="006F4EA5" w:rsidRDefault="006F4EA5" w:rsidP="006F4EA5">
            <w:pPr>
              <w:spacing w:line="240" w:lineRule="atLeast"/>
              <w:rPr>
                <w:rFonts w:ascii="Times New Roman" w:eastAsia="Calibri" w:hAnsi="Times New Roman" w:cs="Times New Roman"/>
                <w:i/>
                <w:sz w:val="24"/>
                <w:szCs w:val="24"/>
              </w:rPr>
            </w:pPr>
          </w:p>
        </w:tc>
      </w:tr>
    </w:tbl>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6. Дополнительная информация</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42"/>
      </w:tblGrid>
      <w:tr w:rsidR="006F4EA5" w:rsidRPr="006F4EA5" w:rsidTr="00E60B41">
        <w:trPr>
          <w:trHeight w:val="958"/>
        </w:trPr>
        <w:tc>
          <w:tcPr>
            <w:tcW w:w="14342" w:type="dxa"/>
            <w:tcBorders>
              <w:bottom w:val="single" w:sz="4" w:space="0" w:color="auto"/>
            </w:tcBorders>
            <w:shd w:val="clear" w:color="auto" w:fill="auto"/>
            <w:vAlign w:val="center"/>
          </w:tcPr>
          <w:p w:rsidR="006F4EA5" w:rsidRPr="006F4EA5" w:rsidRDefault="006F4EA5" w:rsidP="006F4EA5">
            <w:pPr>
              <w:rPr>
                <w:rFonts w:ascii="Times New Roman" w:eastAsia="Calibri" w:hAnsi="Times New Roman" w:cs="Times New Roman"/>
                <w:bCs/>
              </w:rPr>
            </w:pPr>
            <w:r w:rsidRPr="006F4EA5">
              <w:rPr>
                <w:rFonts w:ascii="Times New Roman" w:eastAsia="Calibri" w:hAnsi="Times New Roman" w:cs="Times New Roman"/>
                <w:b/>
                <w:vertAlign w:val="superscript"/>
              </w:rPr>
              <w:t>4 </w:t>
            </w:r>
            <w:r w:rsidRPr="006F4EA5">
              <w:rPr>
                <w:rFonts w:ascii="Times New Roman" w:eastAsia="Calibri" w:hAnsi="Times New Roman" w:cs="Times New Roman"/>
              </w:rPr>
              <w:t xml:space="preserve">Федеральный проект </w:t>
            </w:r>
            <w:r w:rsidRPr="006F4EA5">
              <w:rPr>
                <w:rFonts w:ascii="Times New Roman" w:eastAsia="Calibri" w:hAnsi="Times New Roman" w:cs="Times New Roman"/>
                <w:b/>
              </w:rPr>
              <w:t>«Программа развития детского здравоохранения, включая создание современной инфраструктуры оказания медицинской помощи детям»</w:t>
            </w:r>
            <w:r w:rsidRPr="006F4EA5">
              <w:rPr>
                <w:rFonts w:ascii="Times New Roman" w:eastAsia="Calibri" w:hAnsi="Times New Roman" w:cs="Times New Roman"/>
              </w:rPr>
              <w:t xml:space="preserve"> направлен на  развитие п</w:t>
            </w:r>
            <w:r w:rsidRPr="006F4EA5">
              <w:rPr>
                <w:rFonts w:ascii="Times New Roman" w:eastAsia="Calibri" w:hAnsi="Times New Roman" w:cs="Times New Roman"/>
                <w:bCs/>
              </w:rPr>
              <w:t>рофилактического направления в педиатрии, внедрение современных профилактических технологий; улучшение материально-технической базы детских поликлиник и детских поликлинических отделений медицинских организаций путем оснащения новым медицинским оборудованием; строительство/реконструкцию детских больниц/корпусов; повышение квалификации кадров,</w:t>
            </w:r>
            <w:r w:rsidRPr="006F4EA5">
              <w:rPr>
                <w:rFonts w:ascii="Times New Roman" w:eastAsia="Calibri" w:hAnsi="Times New Roman" w:cs="Times New Roman"/>
              </w:rPr>
              <w:t xml:space="preserve"> совершенствование ранней диагностики заболеваний органов репродуктивной сферы у детей</w:t>
            </w:r>
            <w:r w:rsidRPr="006F4EA5">
              <w:rPr>
                <w:rFonts w:ascii="Times New Roman" w:eastAsia="Calibri" w:hAnsi="Times New Roman" w:cs="Times New Roman"/>
                <w:bCs/>
              </w:rPr>
              <w:t>. Реализация мероприятий проекта позволит улучшить оказание первичной медико-санитарной помощи детям, улучшить их репродуктивное здоровье. Оснащение детских поликлиник и поликлинических отделений современным оборудованием,</w:t>
            </w:r>
            <w:r w:rsidRPr="006F4EA5">
              <w:rPr>
                <w:rFonts w:ascii="Times New Roman" w:eastAsia="Calibri" w:hAnsi="Times New Roman" w:cs="Times New Roman"/>
              </w:rPr>
              <w:t xml:space="preserve"> создание в них организационно-планировочных решений внутренних пространств, обеспечивающих комфортность пребывания детей</w:t>
            </w:r>
            <w:r w:rsidRPr="006F4EA5">
              <w:rPr>
                <w:rFonts w:ascii="Times New Roman" w:eastAsia="Calibri" w:hAnsi="Times New Roman" w:cs="Times New Roman"/>
                <w:bCs/>
              </w:rPr>
              <w:t>и приведет к снижению длительности ожидания осмотров врачами-специалистами и диагностическими обследованиями детей, упростит процедуру записи к врачу, создаст систему понятной навигации. Не менее 95% детских поликлиник и детских поликлинических отделений медицинских организаций будут соответствовать современным требованиям. Строительство/реконструкция детских больниц/корпусов расширит возможности по оказанию специализированной, в том числе высокотехнологичной медицинской помощи детям, обеспечит внедрение инновационных медицинских технологий в педиатрическую практику, создаст комфортные условия пребывания детей в медицинских организациях, в том числе совместно с родителями. Таким образом, федеральный проект позволит повысить доступность и качество медицинской помощи детям всех возрастных групп.</w:t>
            </w:r>
          </w:p>
          <w:p w:rsidR="006F4EA5" w:rsidRPr="006F4EA5" w:rsidRDefault="006F4EA5" w:rsidP="006F4EA5">
            <w:pPr>
              <w:rPr>
                <w:rFonts w:ascii="Times New Roman" w:eastAsia="Calibri" w:hAnsi="Times New Roman" w:cs="Times New Roman"/>
                <w:b/>
              </w:rPr>
            </w:pPr>
            <w:r w:rsidRPr="006F4EA5">
              <w:rPr>
                <w:rFonts w:ascii="Times New Roman" w:eastAsia="Calibri" w:hAnsi="Times New Roman" w:cs="Times New Roman"/>
                <w:color w:val="000000"/>
                <w:shd w:val="clear" w:color="auto" w:fill="FFFFFF"/>
              </w:rPr>
              <w:t>Региональный проект «Программа развития детского здравоохранения, включая создание современной инфраструктуры оказания медицинской помощи детям» реализуется во взаимосвязи с региональными проектами «Обеспечение медицинских организаций системы здравоохранения квалифицированными кадрами», направленным на устранение кадрового дефицита медицинских работников «первичного звена». Также мероприятия проекта направлены на устранение дефицита кадров, в том числе и в медицинских организациях оказывающих медицинскую помощь детям, «Борьба с онкологическими заболеваниями», направленным на ранее выявление онкологических заболеваний, и повышение приверженности к лечению, формированию «онконастороженности» у врачей – педиатров, оказание медицинской помощи больным детям с онкологическими заболеваниями в соответствии с клиническими рекомендациями (протоколами лечения) и «Развитие системы оказания первичной медико-санитарной помощи», направленным на повышение доступности и качества первичной медико-санитарной медицинской помощи всем гражданам Российской Федерации, в том числе в малонаселенных и труднодоступных районах Российской Федерации, а также своевременность экстренной медицинской помощи с использованием санитарной авиации посредством строительства вертолетных площадок, увеличения количества вылетов и «Создание единого цифрового контура в здравоохранении Кировской области на основе единой государственной информационной системы здравоохранения (ЕГИСЗ)», который направлен на создание механизмов взаимодействия медицинских организаций на основе единой государственной информационной системы в сфере здравоохранения, что позволит решить задачи по внедрению в процессы организации системы здравоохранения информационного сопровождения, а также мониторинга и анализа использования ресурсов здравоохранения и оказания медицинской помощи пациентам, в том числе детям в возрасте от 0 до 17 лет.</w:t>
            </w:r>
          </w:p>
          <w:p w:rsidR="006F4EA5" w:rsidRPr="006F4EA5" w:rsidRDefault="006F4EA5" w:rsidP="006F4EA5">
            <w:pPr>
              <w:rPr>
                <w:rFonts w:ascii="Times New Roman" w:eastAsia="Calibri" w:hAnsi="Times New Roman" w:cs="Times New Roman"/>
              </w:rPr>
            </w:pPr>
            <w:r w:rsidRPr="006F4EA5">
              <w:rPr>
                <w:rFonts w:ascii="Times New Roman" w:eastAsia="Calibri" w:hAnsi="Times New Roman" w:cs="Times New Roman"/>
                <w:bCs/>
              </w:rPr>
              <w:lastRenderedPageBreak/>
              <w:t xml:space="preserve">Реализация регионального проекта носит системный характер, обеспечивая достижение целевогопоказателя проекта – снижение младенческой смертности до 6,5на 1000 родившихся живыми, и опосредовано влияет на достижение других целевых показателей </w:t>
            </w:r>
            <w:r w:rsidRPr="006F4EA5">
              <w:rPr>
                <w:rFonts w:ascii="Times New Roman" w:eastAsia="Calibri" w:hAnsi="Times New Roman" w:cs="Times New Roman"/>
              </w:rPr>
              <w:t>национального проекта «Здравоохранение»</w:t>
            </w:r>
            <w:r w:rsidRPr="006F4EA5">
              <w:rPr>
                <w:rFonts w:ascii="Times New Roman" w:eastAsia="Calibri" w:hAnsi="Times New Roman" w:cs="Times New Roman"/>
                <w:bCs/>
              </w:rPr>
              <w:t>.</w:t>
            </w:r>
          </w:p>
        </w:tc>
      </w:tr>
    </w:tbl>
    <w:p w:rsidR="006F4EA5" w:rsidRPr="006F4EA5" w:rsidRDefault="006F4EA5" w:rsidP="006F4EA5">
      <w:pPr>
        <w:ind w:left="10206"/>
        <w:jc w:val="center"/>
        <w:rPr>
          <w:rFonts w:ascii="Calibri" w:eastAsia="Calibri" w:hAnsi="Calibri" w:cs="Times New Roman"/>
          <w:sz w:val="24"/>
          <w:szCs w:val="24"/>
        </w:rPr>
      </w:pPr>
      <w:r w:rsidRPr="006F4EA5">
        <w:rPr>
          <w:rFonts w:ascii="Times New Roman" w:eastAsia="Calibri" w:hAnsi="Times New Roman" w:cs="Times New Roman"/>
          <w:sz w:val="24"/>
          <w:szCs w:val="24"/>
        </w:rPr>
        <w:lastRenderedPageBreak/>
        <w:br w:type="page"/>
      </w:r>
    </w:p>
    <w:p w:rsidR="006F4EA5" w:rsidRPr="006F4EA5" w:rsidRDefault="006F4EA5" w:rsidP="006F4EA5">
      <w:pPr>
        <w:ind w:left="10206"/>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ПРИЛОЖЕНИЕ № 1</w:t>
      </w:r>
    </w:p>
    <w:p w:rsidR="006F4EA5" w:rsidRPr="006F4EA5" w:rsidRDefault="006F4EA5" w:rsidP="006F4EA5">
      <w:pPr>
        <w:spacing w:after="0" w:line="240" w:lineRule="auto"/>
        <w:jc w:val="righ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к паспорту регионального проекта </w:t>
      </w:r>
    </w:p>
    <w:p w:rsidR="006F4EA5" w:rsidRPr="006F4EA5" w:rsidRDefault="006F4EA5" w:rsidP="006F4EA5">
      <w:pPr>
        <w:spacing w:after="0" w:line="240" w:lineRule="auto"/>
        <w:jc w:val="right"/>
        <w:rPr>
          <w:rFonts w:ascii="Times New Roman" w:eastAsia="Calibri" w:hAnsi="Times New Roman" w:cs="Times New Roman"/>
          <w:sz w:val="24"/>
          <w:szCs w:val="24"/>
        </w:rPr>
      </w:pPr>
      <w:r w:rsidRPr="006F4EA5">
        <w:rPr>
          <w:rFonts w:ascii="Times New Roman" w:eastAsia="Calibri" w:hAnsi="Times New Roman" w:cs="Times New Roman"/>
          <w:sz w:val="24"/>
          <w:szCs w:val="24"/>
        </w:rPr>
        <w:t>«Программа развития детского здравоохранения</w:t>
      </w:r>
    </w:p>
    <w:p w:rsidR="006F4EA5" w:rsidRPr="006F4EA5" w:rsidRDefault="006F4EA5" w:rsidP="006F4EA5">
      <w:pPr>
        <w:spacing w:after="0" w:line="240" w:lineRule="auto"/>
        <w:ind w:left="9204"/>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Республики Тыва, включая создание современной инфраструктуры </w:t>
      </w:r>
    </w:p>
    <w:p w:rsidR="006F4EA5" w:rsidRPr="006F4EA5" w:rsidRDefault="006F4EA5" w:rsidP="006F4EA5">
      <w:pPr>
        <w:spacing w:after="0" w:line="240" w:lineRule="auto"/>
        <w:jc w:val="right"/>
        <w:rPr>
          <w:rFonts w:ascii="Times New Roman" w:eastAsia="Calibri" w:hAnsi="Times New Roman" w:cs="Times New Roman"/>
          <w:sz w:val="24"/>
          <w:szCs w:val="24"/>
        </w:rPr>
      </w:pPr>
      <w:r w:rsidRPr="006F4EA5">
        <w:rPr>
          <w:rFonts w:ascii="Times New Roman" w:eastAsia="Calibri" w:hAnsi="Times New Roman" w:cs="Times New Roman"/>
          <w:sz w:val="24"/>
          <w:szCs w:val="24"/>
        </w:rPr>
        <w:t>оказания медицинской помощи детям»</w:t>
      </w:r>
    </w:p>
    <w:p w:rsidR="006F4EA5" w:rsidRPr="006F4EA5" w:rsidRDefault="006F4EA5" w:rsidP="006F4EA5">
      <w:pPr>
        <w:tabs>
          <w:tab w:val="left" w:pos="9072"/>
        </w:tabs>
        <w:spacing w:line="240" w:lineRule="atLeast"/>
        <w:ind w:left="10206"/>
        <w:rPr>
          <w:rFonts w:ascii="Times New Roman" w:eastAsia="Calibri" w:hAnsi="Times New Roman" w:cs="Times New Roman"/>
          <w:sz w:val="24"/>
          <w:szCs w:val="24"/>
        </w:rPr>
      </w:pPr>
    </w:p>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План мероприятий по реализации муниципального проекта </w:t>
      </w:r>
    </w:p>
    <w:p w:rsidR="006F4EA5" w:rsidRPr="006F4EA5" w:rsidRDefault="006F4EA5" w:rsidP="006F4EA5">
      <w:pPr>
        <w:spacing w:line="120" w:lineRule="exact"/>
        <w:rPr>
          <w:rFonts w:ascii="Times New Roman" w:eastAsia="Calibri" w:hAnsi="Times New Roman" w:cs="Times New Roman"/>
          <w:sz w:val="24"/>
          <w:szCs w:val="24"/>
        </w:rPr>
      </w:pP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16"/>
        <w:gridCol w:w="4936"/>
        <w:gridCol w:w="1411"/>
        <w:gridCol w:w="1412"/>
        <w:gridCol w:w="1835"/>
        <w:gridCol w:w="2881"/>
        <w:gridCol w:w="1212"/>
      </w:tblGrid>
      <w:tr w:rsidR="006F4EA5" w:rsidRPr="006F4EA5" w:rsidTr="00E60B41">
        <w:trPr>
          <w:trHeight w:val="540"/>
          <w:tblHeader/>
        </w:trPr>
        <w:tc>
          <w:tcPr>
            <w:tcW w:w="1021" w:type="dxa"/>
            <w:vMerge w:val="restart"/>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w:t>
            </w: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п/п</w:t>
            </w:r>
          </w:p>
        </w:tc>
        <w:tc>
          <w:tcPr>
            <w:tcW w:w="4959" w:type="dxa"/>
            <w:vMerge w:val="restart"/>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Наименование </w:t>
            </w: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результата, мероприятия,</w:t>
            </w: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контрольной точки</w:t>
            </w:r>
          </w:p>
        </w:tc>
        <w:tc>
          <w:tcPr>
            <w:tcW w:w="2835" w:type="dxa"/>
            <w:gridSpan w:val="2"/>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Сроки реализации</w:t>
            </w:r>
          </w:p>
        </w:tc>
        <w:tc>
          <w:tcPr>
            <w:tcW w:w="1843" w:type="dxa"/>
            <w:vMerge w:val="restart"/>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Ответственный исполнитель</w:t>
            </w:r>
          </w:p>
        </w:tc>
        <w:tc>
          <w:tcPr>
            <w:tcW w:w="2894" w:type="dxa"/>
            <w:vMerge w:val="restart"/>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Вид документа</w:t>
            </w: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и характеристика </w:t>
            </w: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результата</w:t>
            </w:r>
          </w:p>
        </w:tc>
        <w:tc>
          <w:tcPr>
            <w:tcW w:w="1217" w:type="dxa"/>
            <w:vMerge w:val="restart"/>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Уровень контроля</w:t>
            </w:r>
          </w:p>
        </w:tc>
      </w:tr>
      <w:tr w:rsidR="006F4EA5" w:rsidRPr="006F4EA5" w:rsidTr="00E60B41">
        <w:trPr>
          <w:trHeight w:val="435"/>
          <w:tblHeader/>
        </w:trPr>
        <w:tc>
          <w:tcPr>
            <w:tcW w:w="1021" w:type="dxa"/>
            <w:vMerge/>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p>
        </w:tc>
        <w:tc>
          <w:tcPr>
            <w:tcW w:w="4959" w:type="dxa"/>
            <w:vMerge/>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p>
        </w:tc>
        <w:tc>
          <w:tcPr>
            <w:tcW w:w="1417" w:type="dxa"/>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Начало</w:t>
            </w:r>
          </w:p>
        </w:tc>
        <w:tc>
          <w:tcPr>
            <w:tcW w:w="1418" w:type="dxa"/>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Окончание</w:t>
            </w:r>
          </w:p>
        </w:tc>
        <w:tc>
          <w:tcPr>
            <w:tcW w:w="1843" w:type="dxa"/>
            <w:vMerge/>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p>
        </w:tc>
        <w:tc>
          <w:tcPr>
            <w:tcW w:w="2894" w:type="dxa"/>
            <w:vMerge/>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p>
        </w:tc>
        <w:tc>
          <w:tcPr>
            <w:tcW w:w="1217" w:type="dxa"/>
            <w:vMerge/>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w:t>
            </w:r>
          </w:p>
        </w:tc>
        <w:tc>
          <w:tcPr>
            <w:tcW w:w="4959" w:type="dxa"/>
            <w:shd w:val="clear" w:color="auto" w:fill="auto"/>
          </w:tcPr>
          <w:p w:rsidR="006F4EA5" w:rsidRPr="006F4EA5" w:rsidRDefault="006F4EA5" w:rsidP="006F4EA5">
            <w:pPr>
              <w:spacing w:line="240" w:lineRule="auto"/>
              <w:rPr>
                <w:rFonts w:ascii="Times New Roman" w:eastAsia="Calibri" w:hAnsi="Times New Roman" w:cs="Times New Roman"/>
                <w:color w:val="000000"/>
                <w:sz w:val="24"/>
                <w:szCs w:val="24"/>
              </w:rPr>
            </w:pPr>
            <w:r w:rsidRPr="006F4EA5">
              <w:rPr>
                <w:rFonts w:ascii="Times New Roman" w:eastAsia="Calibri" w:hAnsi="Times New Roman" w:cs="Times New Roman"/>
                <w:sz w:val="24"/>
                <w:szCs w:val="24"/>
              </w:rPr>
              <w:t>Разработка  и утверждение муниципального проекта «Программа развития детского здравоохранения Республики Тыва, включая создание современной инфраструктуры оказания медицинской помощи детям»</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01.01.2019</w:t>
            </w:r>
          </w:p>
        </w:tc>
        <w:tc>
          <w:tcPr>
            <w:tcW w:w="1418"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01.06.2019</w:t>
            </w:r>
          </w:p>
        </w:tc>
        <w:tc>
          <w:tcPr>
            <w:tcW w:w="1843"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Главный врач ГБУЗ РТ «Кызылской ЦКБ» Б.Д.Монгуш.</w:t>
            </w:r>
          </w:p>
        </w:tc>
        <w:tc>
          <w:tcPr>
            <w:tcW w:w="2894" w:type="dxa"/>
            <w:shd w:val="clear" w:color="auto" w:fill="auto"/>
          </w:tcPr>
          <w:p w:rsidR="006F4EA5" w:rsidRPr="006F4EA5" w:rsidRDefault="006F4EA5" w:rsidP="006F4EA5">
            <w:pPr>
              <w:spacing w:line="240" w:lineRule="atLeast"/>
              <w:jc w:val="both"/>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Доклад главного врача</w:t>
            </w:r>
          </w:p>
          <w:p w:rsidR="006F4EA5" w:rsidRPr="006F4EA5" w:rsidRDefault="006F4EA5" w:rsidP="006F4EA5">
            <w:pPr>
              <w:spacing w:line="240" w:lineRule="atLeast"/>
              <w:jc w:val="both"/>
              <w:rPr>
                <w:rFonts w:ascii="Times New Roman" w:eastAsia="Arial Unicode MS" w:hAnsi="Times New Roman" w:cs="Times New Roman"/>
                <w:bCs/>
                <w:i/>
                <w:color w:val="000000"/>
                <w:sz w:val="24"/>
                <w:szCs w:val="24"/>
                <w:u w:color="000000"/>
              </w:rPr>
            </w:pPr>
            <w:r w:rsidRPr="006F4EA5">
              <w:rPr>
                <w:rFonts w:ascii="Times New Roman" w:eastAsia="Arial Unicode MS" w:hAnsi="Times New Roman" w:cs="Times New Roman"/>
                <w:bCs/>
                <w:color w:val="000000"/>
                <w:sz w:val="24"/>
                <w:szCs w:val="24"/>
                <w:u w:color="000000"/>
              </w:rPr>
              <w:t xml:space="preserve">Определены основные направления развития детского здравоохранения в </w:t>
            </w:r>
            <w:r w:rsidRPr="006F4EA5">
              <w:rPr>
                <w:rFonts w:ascii="Times New Roman" w:eastAsia="Calibri" w:hAnsi="Times New Roman" w:cs="Times New Roman"/>
                <w:sz w:val="24"/>
                <w:szCs w:val="24"/>
              </w:rPr>
              <w:t>Кызылском кожууне.</w:t>
            </w:r>
          </w:p>
        </w:tc>
        <w:tc>
          <w:tcPr>
            <w:tcW w:w="1217"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Совет при Председателя администрации кожууна.</w:t>
            </w:r>
          </w:p>
          <w:p w:rsidR="006F4EA5" w:rsidRPr="006F4EA5" w:rsidRDefault="006F4EA5" w:rsidP="006F4EA5">
            <w:pPr>
              <w:spacing w:after="0" w:line="240" w:lineRule="atLeast"/>
              <w:rPr>
                <w:rFonts w:ascii="Times New Roman" w:eastAsia="Calibri" w:hAnsi="Times New Roman" w:cs="Times New Roman"/>
                <w:sz w:val="24"/>
                <w:szCs w:val="24"/>
              </w:rPr>
            </w:pP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Calibri" w:hAnsi="Times New Roman" w:cs="Times New Roman"/>
                <w:sz w:val="24"/>
                <w:szCs w:val="24"/>
              </w:rPr>
              <w:t>Развитие материально-технической базы детского поликлинического отделения ГБУЗ РТ «Кызылской ЦКБ»</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2020</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Куулар.А.Т.</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Повышены доступность и качество медицинской помощи детям в амбулаторных условиях, созданы комфортные условия для пребывания детей с родителями в поликлинике.</w:t>
            </w:r>
          </w:p>
          <w:p w:rsidR="006F4EA5" w:rsidRPr="006F4EA5" w:rsidRDefault="006F4EA5" w:rsidP="006F4EA5">
            <w:pPr>
              <w:spacing w:line="240" w:lineRule="atLeast"/>
              <w:rPr>
                <w:rFonts w:ascii="Times New Roman" w:eastAsia="Calibri" w:hAnsi="Times New Roman" w:cs="Times New Roman"/>
                <w:sz w:val="24"/>
                <w:szCs w:val="24"/>
              </w:rPr>
            </w:pP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2.1.</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Дооснащение не менее 95%  детского поликлинического отделения ГБУЗ РТ «Кызылской ЦКБ» медицинскими изделиями и создание организационно-планировочных решений.</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2020</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 заместитель главного врача по АПР Хертек.М.К.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Исполнено Постановление Правительства Республики Тыва от 07.08.2018 г. №398 «Об утверждении государственной программы Республики Тыва на 2018-2025 годы»</w:t>
            </w:r>
          </w:p>
          <w:p w:rsidR="006F4EA5" w:rsidRPr="006F4EA5" w:rsidRDefault="006F4EA5" w:rsidP="006F4EA5">
            <w:pPr>
              <w:spacing w:line="240" w:lineRule="atLeast"/>
              <w:rPr>
                <w:rFonts w:ascii="Times New Roman" w:eastAsia="Calibri" w:hAnsi="Times New Roman" w:cs="Times New Roman"/>
                <w:sz w:val="24"/>
                <w:szCs w:val="24"/>
              </w:rPr>
            </w:pP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2.1.1.</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
                <w:bCs/>
                <w:color w:val="000000"/>
                <w:sz w:val="24"/>
                <w:szCs w:val="24"/>
              </w:rPr>
              <w:t>Контрольная точка</w:t>
            </w:r>
            <w:r w:rsidRPr="006F4EA5">
              <w:rPr>
                <w:rFonts w:ascii="Times New Roman" w:eastAsia="Arial Unicode MS" w:hAnsi="Times New Roman" w:cs="Times New Roman"/>
                <w:bCs/>
                <w:color w:val="000000"/>
                <w:sz w:val="24"/>
                <w:szCs w:val="24"/>
              </w:rPr>
              <w:t>. 100 % ,детское поликлиническое отделение ЦКБ, приведено в соответствие с требованиями приказа Минздрава России от 07.03.2018г №92н</w:t>
            </w:r>
            <w:r w:rsidRPr="006F4EA5">
              <w:rPr>
                <w:rFonts w:ascii="Times New Roman" w:eastAsia="Arial Unicode MS" w:hAnsi="Times New Roman" w:cs="Times New Roman"/>
                <w:bCs/>
                <w:color w:val="000000"/>
                <w:sz w:val="24"/>
                <w:szCs w:val="24"/>
                <w:u w:color="000000"/>
              </w:rPr>
              <w:t>«Об утверждении положения об организации оказания первичной медико-санитарной помощи детям».</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31.12.2019</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Главный врач ГБУЗ РТ «Кызылской ЦКБ» Б.Д.Монгуш.</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Исполнено Постановление Правительства Республики Тыва от 07.08.2018 г. №398 «Об утверждении государственной программы Республики Тыва на 2018-2025 годы»</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rPr>
              <w:t xml:space="preserve"> приказ Минздрава России от 07.03.2018г №92н</w:t>
            </w:r>
            <w:r w:rsidRPr="006F4EA5">
              <w:rPr>
                <w:rFonts w:ascii="Times New Roman" w:eastAsia="Arial Unicode MS" w:hAnsi="Times New Roman" w:cs="Times New Roman"/>
                <w:bCs/>
                <w:color w:val="000000"/>
                <w:sz w:val="24"/>
                <w:szCs w:val="24"/>
                <w:u w:color="000000"/>
              </w:rPr>
              <w:t>«Об утверждении положения об организации оказания первичной медико-санитарной помощи детям»</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2.1.2.</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
                <w:bCs/>
                <w:color w:val="000000"/>
                <w:sz w:val="24"/>
                <w:szCs w:val="24"/>
              </w:rPr>
              <w:t>Контрольная точка</w:t>
            </w:r>
            <w:r w:rsidRPr="006F4EA5">
              <w:rPr>
                <w:rFonts w:ascii="Times New Roman" w:eastAsia="Arial Unicode MS" w:hAnsi="Times New Roman" w:cs="Times New Roman"/>
                <w:bCs/>
                <w:color w:val="000000"/>
                <w:sz w:val="24"/>
                <w:szCs w:val="24"/>
              </w:rPr>
              <w:t>: 100 % ,детское поликлиническое отделение ЦКБ, приведено в соответствие с требованиями приказа Минздрава России от 07.03.2018г №92н</w:t>
            </w:r>
            <w:r w:rsidRPr="006F4EA5">
              <w:rPr>
                <w:rFonts w:ascii="Times New Roman" w:eastAsia="Arial Unicode MS" w:hAnsi="Times New Roman" w:cs="Times New Roman"/>
                <w:bCs/>
                <w:color w:val="000000"/>
                <w:sz w:val="24"/>
                <w:szCs w:val="24"/>
                <w:u w:color="000000"/>
              </w:rPr>
              <w:t xml:space="preserve">«Об утверждении положения об организации </w:t>
            </w:r>
            <w:r w:rsidRPr="006F4EA5">
              <w:rPr>
                <w:rFonts w:ascii="Times New Roman" w:eastAsia="Arial Unicode MS" w:hAnsi="Times New Roman" w:cs="Times New Roman"/>
                <w:bCs/>
                <w:color w:val="000000"/>
                <w:sz w:val="24"/>
                <w:szCs w:val="24"/>
                <w:u w:color="000000"/>
              </w:rPr>
              <w:lastRenderedPageBreak/>
              <w:t>оказания первичной медико-санитарной помощи детям».</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01.01.2020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31.12.2020</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Главный врач ГБУЗ РТ «Кызылской ЦКБ» Б.Д.Монгуш.</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Исполнено Постановление Правительства Республики Тыва от 07.08.2018 г. №398 «Об утверждении государственной </w:t>
            </w:r>
            <w:r w:rsidRPr="006F4EA5">
              <w:rPr>
                <w:rFonts w:ascii="Times New Roman" w:eastAsia="Calibri" w:hAnsi="Times New Roman" w:cs="Times New Roman"/>
                <w:sz w:val="24"/>
                <w:szCs w:val="24"/>
              </w:rPr>
              <w:lastRenderedPageBreak/>
              <w:t>программы Республики Тыва на 2018-2025 годы»</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rPr>
              <w:t xml:space="preserve"> приказ Минздрава России от 07.03.2018г №92н</w:t>
            </w:r>
            <w:r w:rsidRPr="006F4EA5">
              <w:rPr>
                <w:rFonts w:ascii="Times New Roman" w:eastAsia="Arial Unicode MS" w:hAnsi="Times New Roman" w:cs="Times New Roman"/>
                <w:bCs/>
                <w:color w:val="000000"/>
                <w:sz w:val="24"/>
                <w:szCs w:val="24"/>
                <w:u w:color="000000"/>
              </w:rPr>
              <w:t>«Об утверждении положения об организации оказания первичной медико-санитарной помощи детям»</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2.2.</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Calibri" w:hAnsi="Times New Roman" w:cs="Times New Roman"/>
                <w:sz w:val="24"/>
                <w:szCs w:val="24"/>
              </w:rPr>
              <w:t>Продолжено развитие материально-технической базы  детского  поликлинического отделения  за счет текущих и капитальных ремонтов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Куулар.А.Т.</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Проведен текущий и капитальный ремонт детского  поликлинического отделения  ГБУЗ РТ «Кызылской ЦКБ»</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2.3.</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Calibri" w:hAnsi="Times New Roman" w:cs="Times New Roman"/>
                <w:sz w:val="24"/>
                <w:szCs w:val="24"/>
              </w:rPr>
              <w:t xml:space="preserve">Продолжено дооснащение  детского поликлинического отделения ГБУЗ РТ «Кызылской ЦКБ» </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2021</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 заместитель главного врача по АПР Хертек.М.К.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За счет текущего финансирования продолжено развитие </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детского  поликлинического отделения  ГБУЗ РТ «Кызылской ЦКБ</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2.3.1.</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
                <w:bCs/>
                <w:color w:val="000000"/>
                <w:sz w:val="24"/>
                <w:szCs w:val="24"/>
              </w:rPr>
              <w:t xml:space="preserve">Контрольная точка </w:t>
            </w:r>
            <w:r w:rsidRPr="006F4EA5">
              <w:rPr>
                <w:rFonts w:ascii="Times New Roman" w:eastAsia="Calibri" w:hAnsi="Times New Roman" w:cs="Times New Roman"/>
                <w:sz w:val="24"/>
                <w:szCs w:val="24"/>
              </w:rPr>
              <w:t>Приобретено, установлено, введено в эксплуатацию не менее 5 медицинских изделий, в детское поликлиническое отделение ГБУЗ РТ «Кызылской ЦКБ»  за счет текущего финансирования</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01.01.2021</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31.12.2021</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Куулар.А.Т.</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2.3.2.</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
                <w:bCs/>
                <w:color w:val="000000"/>
                <w:sz w:val="24"/>
                <w:szCs w:val="24"/>
              </w:rPr>
            </w:pPr>
            <w:r w:rsidRPr="006F4EA5">
              <w:rPr>
                <w:rFonts w:ascii="Times New Roman" w:eastAsia="Arial Unicode MS" w:hAnsi="Times New Roman" w:cs="Times New Roman"/>
                <w:b/>
                <w:bCs/>
                <w:color w:val="000000"/>
                <w:sz w:val="24"/>
                <w:szCs w:val="24"/>
              </w:rPr>
              <w:t>Контрольная точка</w:t>
            </w:r>
            <w:r w:rsidRPr="006F4EA5">
              <w:rPr>
                <w:rFonts w:ascii="Times New Roman" w:eastAsia="Calibri" w:hAnsi="Times New Roman" w:cs="Times New Roman"/>
                <w:sz w:val="24"/>
                <w:szCs w:val="24"/>
              </w:rPr>
              <w:t xml:space="preserve"> Приобретено, установлено, введено в эксплуатацию не менее 5 медицинских изделий, в детское поликлиническое отделение ГБУЗ РТ «Кызылской ЦКБ»  за счет текущего финансирования</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01.01.2022</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31.12.2022</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Куулар.А.Т.</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   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2.3.3.</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
                <w:bCs/>
                <w:color w:val="000000"/>
                <w:sz w:val="24"/>
                <w:szCs w:val="24"/>
              </w:rPr>
              <w:t xml:space="preserve">Контрольная точка </w:t>
            </w:r>
            <w:r w:rsidRPr="006F4EA5">
              <w:rPr>
                <w:rFonts w:ascii="Times New Roman" w:eastAsia="Calibri" w:hAnsi="Times New Roman" w:cs="Times New Roman"/>
                <w:sz w:val="24"/>
                <w:szCs w:val="24"/>
              </w:rPr>
              <w:t>Приобретено, установлено, введено в эксплуатацию не менее 5 медицинских изделий, в детское поликлиническое отделение ГБУЗ РТ «Кызылской ЦКБ»  за счет текущего финансирования</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01.01.2023</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31.12.2023</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Куулар.А.Т.</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 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2.3.4.</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
                <w:bCs/>
                <w:color w:val="000000"/>
                <w:sz w:val="24"/>
                <w:szCs w:val="24"/>
              </w:rPr>
            </w:pPr>
            <w:r w:rsidRPr="006F4EA5">
              <w:rPr>
                <w:rFonts w:ascii="Times New Roman" w:eastAsia="Arial Unicode MS" w:hAnsi="Times New Roman" w:cs="Times New Roman"/>
                <w:b/>
                <w:bCs/>
                <w:color w:val="000000"/>
                <w:sz w:val="24"/>
                <w:szCs w:val="24"/>
              </w:rPr>
              <w:t>Контрольная точка</w:t>
            </w:r>
            <w:r w:rsidRPr="006F4EA5">
              <w:rPr>
                <w:rFonts w:ascii="Times New Roman" w:eastAsia="Calibri" w:hAnsi="Times New Roman" w:cs="Times New Roman"/>
                <w:sz w:val="24"/>
                <w:szCs w:val="24"/>
              </w:rPr>
              <w:t xml:space="preserve"> Приобретено, установлено, введено в эксплуатацию не менее 5 медицинских изделий, в детское поликлиническое отделение ГБУЗ РТ «Кызылской ЦКБ»  за счет текущего финансирования</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01.01.2024</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Куулар.А.Т.</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 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
                <w:bCs/>
                <w:color w:val="000000"/>
                <w:sz w:val="24"/>
                <w:szCs w:val="24"/>
              </w:rPr>
            </w:pPr>
            <w:r w:rsidRPr="006F4EA5">
              <w:rPr>
                <w:rFonts w:ascii="Times New Roman" w:eastAsia="Calibri" w:hAnsi="Times New Roman" w:cs="Times New Roman"/>
                <w:sz w:val="24"/>
                <w:szCs w:val="24"/>
              </w:rPr>
              <w:t>Развитие ранней диагностики заболеваний органов репродуктивной сферы у детей в возрасте 15-17 лет в рамках проведения профилактических осмотров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Улучшена ранняя диагностика заболеваний репродуктивной системы у детей.</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Снижение частоты развития бесплодия</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Увеличение охвата детей в возрасте 15-17 лет профилактическими осмотрами, в том числе  акушером-гинекологом и детским  урологом-андрологом в рамках реализации приказа Минздрава России № 514н</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 xml:space="preserve">Районный акушер </w:t>
            </w:r>
            <w:r w:rsidRPr="006F4EA5">
              <w:rPr>
                <w:rFonts w:ascii="Times New Roman" w:eastAsia="Arial Unicode MS" w:hAnsi="Times New Roman" w:cs="Times New Roman"/>
                <w:bCs/>
                <w:color w:val="000000"/>
                <w:sz w:val="24"/>
                <w:szCs w:val="24"/>
                <w:u w:color="000000"/>
              </w:rPr>
              <w:lastRenderedPageBreak/>
              <w:t>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Доклад главного врача</w:t>
            </w:r>
          </w:p>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Arial Unicode MS" w:hAnsi="Times New Roman" w:cs="Times New Roman"/>
                <w:bCs/>
                <w:color w:val="000000"/>
                <w:sz w:val="24"/>
                <w:szCs w:val="24"/>
              </w:rPr>
              <w:t>Увеличено число</w:t>
            </w:r>
            <w:r w:rsidRPr="006F4EA5">
              <w:rPr>
                <w:rFonts w:ascii="Times New Roman" w:eastAsia="Calibri" w:hAnsi="Times New Roman" w:cs="Times New Roman"/>
                <w:sz w:val="24"/>
                <w:szCs w:val="24"/>
              </w:rPr>
              <w:t xml:space="preserve"> детей в возрасте 15-17 лет</w:t>
            </w:r>
            <w:r w:rsidRPr="006F4EA5">
              <w:rPr>
                <w:rFonts w:ascii="Times New Roman" w:eastAsia="Arial Unicode MS" w:hAnsi="Times New Roman" w:cs="Times New Roman"/>
                <w:bCs/>
                <w:color w:val="000000"/>
                <w:sz w:val="24"/>
                <w:szCs w:val="24"/>
              </w:rPr>
              <w:t xml:space="preserve">, прошедших профилактических медицинских осмотров в специализированном </w:t>
            </w:r>
            <w:r w:rsidRPr="006F4EA5">
              <w:rPr>
                <w:rFonts w:ascii="Times New Roman" w:eastAsia="Arial Unicode MS" w:hAnsi="Times New Roman" w:cs="Times New Roman"/>
                <w:bCs/>
                <w:color w:val="000000"/>
                <w:sz w:val="24"/>
                <w:szCs w:val="24"/>
              </w:rPr>
              <w:lastRenderedPageBreak/>
              <w:t>кабинете с соблюдением этических и деонтологических принципов.</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3.1.1.</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Увеличение охвата детей в возрасте 15-17 лет профилактическими осмотрами, в том числе  акушером-гинекологом и детским  урологом-андрологом в  2019г акушером-гинекологом –на 100 девочек и урологом-андрологом на 80 мальчиков.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31.12.2019</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 охват профилактическими осмотрами, в том числе:акушером-гинекологом и урологом-андрологом в  2019г акушером-гинекологом –на 100девочек и урологом-андрологом на 80 мальчиков.</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3.1.2</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.Увеличение охвата детей в возрасте 15-17 лет профилактическими осмотрами, в том числе  акушером-гинекологом и детским  урологом-андрологом в 2020г – акушером-гинекологом – на 120девочек и урологом-андрологом на  - на 100 мальчиков;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31.12.2020</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lastRenderedPageBreak/>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Увеличен охват профилактическими осмотрами детей в возрасте 15-17 лет профилактическими осмотрами в  2020г акушером-гинекологом – на 120 девочек и урологом-андрологом на 100мальчиков.</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3.1.3</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Увеличение охвата детей в возрасте 15-17 лет профилактическими осмотрами, в том числе  акушером-гинекологом и детским  урологом-андрологом в 2021г – акушером-гинекологом – на 120девочек и урологом-андрологом на  - на 100 мальчиков;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01.01.2021</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31.12.2021</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 охват профилактическими осмотрами детей в возрасте 15-17 лет профилактическими осмотрами в  2021г акушером-гинекологом – на 120 девочек и урологом-андрологом на 100 мальчиков.</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3.1.4.</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.Увеличение охвата детей в возрасте 15-17 лет профилактическими осмотрами, в том числе  акушером-гинекологом и детским  урологом-андрологом в 2022г – акушером-гинекологом – на 120 девочек и урологом-андрологом на  - на 100 мальчиков;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01.01.2022</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31.12.2022</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 охват профилактическими осмотрами детей в возрасте 15-17 лет профилактическими осмотрами в  2022г акушером-гинекологом – на 120 девочек и урологом-андрологом на 100 мальчиков.</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3.1.5</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Увеличение охвата детей в возрасте 15-17 лет профилактическими осмотрами, в том числе  акушером-гинекологом и детским  урологом-андрологом в 2023г - акушером-гинекологом – на 120 девочек и урологом-андрологом на  - на 100 мальчиков;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01.01.2023</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31.12.2023</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 охват профилактическими осмотрами детей в возрасте 15-17 лет профилактическими осмотрами в  2023г акушером-гинекологом – на 120 девочек и урологом-андрологом на 100 мальчиков.</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3.1.6.</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Увеличение охвата детей в возрасте 15-17 лет профилактическими осмотрами, в том числе  акушером-гинекологом и детским  урологом-андрологом в 2024г - акушером-гинекологом – на 120 девочек и урологом-андрологом на  - на 120 мальчиков;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01.01.2024</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 охват профилактическими осмотрами детей в возрасте 15-17 лет профилактическими осмотрами в  2024г акушером-гинекологом – на 120девочек и урологом-андрологом на 100 мальчиков.</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3.2.</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rPr>
              <w:t>Проведение информационной работы о репродуктивном здоровье</w:t>
            </w:r>
            <w:r w:rsidRPr="006F4EA5">
              <w:rPr>
                <w:rFonts w:ascii="Times New Roman" w:eastAsia="Calibri" w:hAnsi="Times New Roman" w:cs="Times New Roman"/>
                <w:sz w:val="24"/>
                <w:szCs w:val="24"/>
              </w:rPr>
              <w:t xml:space="preserve"> детей в возрасте 15-17 лет</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 xml:space="preserve">Заместитель главного врача </w:t>
            </w:r>
            <w:r w:rsidRPr="006F4EA5">
              <w:rPr>
                <w:rFonts w:ascii="Times New Roman" w:eastAsia="Arial Unicode MS" w:hAnsi="Times New Roman" w:cs="Times New Roman"/>
                <w:bCs/>
                <w:color w:val="000000"/>
                <w:sz w:val="24"/>
                <w:szCs w:val="24"/>
                <w:u w:color="000000"/>
              </w:rPr>
              <w:lastRenderedPageBreak/>
              <w:t>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Arial Unicode MS" w:hAnsi="Times New Roman" w:cs="Times New Roman"/>
                <w:bCs/>
                <w:color w:val="000000"/>
                <w:sz w:val="24"/>
                <w:szCs w:val="24"/>
              </w:rPr>
              <w:lastRenderedPageBreak/>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rPr>
              <w:t xml:space="preserve">. </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3.2.1</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Arial Unicode MS" w:hAnsi="Times New Roman" w:cs="Times New Roman"/>
                <w:b/>
                <w:bCs/>
                <w:color w:val="000000"/>
                <w:sz w:val="24"/>
                <w:szCs w:val="24"/>
              </w:rPr>
              <w:t>Контрольная точка</w:t>
            </w:r>
            <w:r w:rsidRPr="006F4EA5">
              <w:rPr>
                <w:rFonts w:ascii="Times New Roman" w:eastAsia="Arial Unicode MS" w:hAnsi="Times New Roman" w:cs="Times New Roman"/>
                <w:bCs/>
                <w:color w:val="000000"/>
                <w:sz w:val="24"/>
                <w:szCs w:val="24"/>
              </w:rPr>
              <w:t>. Проведено  совместно с министерством образования не менее 12 родительских собраний  в год по вопросам охраны репродуктивного здоровья, необходимости осмотра детей и подростков детским акушером-гинекологом и детским урологом-андрологом с учетом возрастных особенностей.</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2024г</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Arial Unicode MS" w:hAnsi="Times New Roman" w:cs="Times New Roman"/>
                <w:bCs/>
                <w:color w:val="000000"/>
                <w:sz w:val="24"/>
                <w:szCs w:val="24"/>
              </w:rPr>
              <w:t>Доклад главного врача</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3.2.2</w:t>
            </w:r>
          </w:p>
        </w:tc>
        <w:tc>
          <w:tcPr>
            <w:tcW w:w="4959"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Arial Unicode MS" w:hAnsi="Times New Roman" w:cs="Times New Roman"/>
                <w:b/>
                <w:bCs/>
                <w:color w:val="000000"/>
                <w:sz w:val="24"/>
                <w:szCs w:val="24"/>
              </w:rPr>
              <w:t>Контрольная точка</w:t>
            </w:r>
            <w:r w:rsidRPr="006F4EA5">
              <w:rPr>
                <w:rFonts w:ascii="Times New Roman" w:eastAsia="Arial Unicode MS" w:hAnsi="Times New Roman" w:cs="Times New Roman"/>
                <w:bCs/>
                <w:color w:val="000000"/>
                <w:sz w:val="24"/>
                <w:szCs w:val="24"/>
              </w:rPr>
              <w:t>. Проведено не менее 12 мероприятий в год для подростков по вопросам семейных ценностей, здорового образа жизни, охраны репродуктивного здоровья.</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2024г</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lastRenderedPageBreak/>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Arial Unicode MS" w:hAnsi="Times New Roman" w:cs="Times New Roman"/>
                <w:bCs/>
                <w:color w:val="000000"/>
                <w:sz w:val="24"/>
                <w:szCs w:val="24"/>
              </w:rPr>
              <w:lastRenderedPageBreak/>
              <w:t>Доклад главного врача</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3.3</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Создан кабинет репродуктивного здоровья детей и подростков в ГБУЗ РТ «Кызылской ЦКБ»</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2022</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Приказ министерства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Создан кабинет репродуктивного здоровья детей и подростков:</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Увеличение</w:t>
            </w:r>
            <w:r w:rsidRPr="006F4EA5">
              <w:rPr>
                <w:rFonts w:ascii="Times New Roman" w:eastAsia="Arial Unicode MS" w:hAnsi="Times New Roman" w:cs="Times New Roman"/>
                <w:bCs/>
                <w:color w:val="000000"/>
                <w:sz w:val="24"/>
                <w:szCs w:val="24"/>
                <w:u w:color="000000"/>
              </w:rPr>
              <w:t xml:space="preserve"> числа подростков, получивших медицинскую помощь и медико-психологическое консультирование по вопросам репродуктивного здоровья, формирования мотивации ответственного материнства и отцовства. </w:t>
            </w:r>
          </w:p>
          <w:p w:rsidR="006F4EA5" w:rsidRPr="006F4EA5" w:rsidRDefault="006F4EA5" w:rsidP="006F4EA5">
            <w:pPr>
              <w:spacing w:line="240" w:lineRule="atLeast"/>
              <w:rPr>
                <w:rFonts w:ascii="Times New Roman" w:eastAsia="Arial Unicode MS" w:hAnsi="Times New Roman" w:cs="Times New Roman"/>
                <w:bCs/>
                <w:color w:val="000000"/>
                <w:sz w:val="24"/>
                <w:szCs w:val="24"/>
              </w:rPr>
            </w:pPr>
            <w:r w:rsidRPr="006F4EA5">
              <w:rPr>
                <w:rFonts w:ascii="Times New Roman" w:eastAsia="Arial Unicode MS" w:hAnsi="Times New Roman" w:cs="Times New Roman"/>
                <w:bCs/>
                <w:color w:val="000000"/>
                <w:sz w:val="24"/>
                <w:szCs w:val="24"/>
              </w:rPr>
              <w:t xml:space="preserve">Проведение ежегодно не менее 12 тренингов для подростков в образовательных учреждениях с применением интерактивных методов по </w:t>
            </w:r>
            <w:r w:rsidRPr="006F4EA5">
              <w:rPr>
                <w:rFonts w:ascii="Times New Roman" w:eastAsia="Arial Unicode MS" w:hAnsi="Times New Roman" w:cs="Times New Roman"/>
                <w:bCs/>
                <w:color w:val="000000"/>
                <w:sz w:val="24"/>
                <w:szCs w:val="24"/>
              </w:rPr>
              <w:lastRenderedPageBreak/>
              <w:t>вопросам сохранения репродуктивного здоровья</w:t>
            </w:r>
          </w:p>
        </w:tc>
        <w:tc>
          <w:tcPr>
            <w:tcW w:w="1217" w:type="dxa"/>
            <w:shd w:val="clear" w:color="auto" w:fill="auto"/>
          </w:tcPr>
          <w:p w:rsidR="006F4EA5" w:rsidRPr="006F4EA5" w:rsidRDefault="006F4EA5" w:rsidP="006F4EA5">
            <w:pPr>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МЗ РТ, проектный офис</w:t>
            </w:r>
          </w:p>
          <w:p w:rsidR="006F4EA5" w:rsidRPr="006F4EA5" w:rsidRDefault="006F4EA5" w:rsidP="006F4EA5">
            <w:pPr>
              <w:jc w:val="center"/>
              <w:rPr>
                <w:rFonts w:ascii="Times New Roman" w:eastAsia="Calibri" w:hAnsi="Times New Roman" w:cs="Times New Roman"/>
                <w:sz w:val="24"/>
                <w:szCs w:val="24"/>
              </w:rPr>
            </w:pP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3.3.1.</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Создан 1 кабинет репродуктивного здоровья детей и подростков в ГБУЗ РТ «Кызылской ЦКБ»</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2020</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АПР Хертек.М.К.</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u w:color="000000"/>
              </w:rPr>
              <w:t>Зав детской службой Ондар.М.М.</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Приказ министерства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 , проектный офис</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w:t>
            </w:r>
          </w:p>
        </w:tc>
        <w:tc>
          <w:tcPr>
            <w:tcW w:w="4959" w:type="dxa"/>
            <w:shd w:val="clear" w:color="auto" w:fill="auto"/>
          </w:tcPr>
          <w:p w:rsidR="006F4EA5" w:rsidRPr="006F4EA5" w:rsidRDefault="006F4EA5" w:rsidP="006F4EA5">
            <w:pPr>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Развитие материально-технической базы детского соматического отделения ГБУЗ РТ «Кызылской ЦКБ» </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2021</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Куулар.А.Т.</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Повышение доступности и качества медицинской помощи детям в стационарных условиях и снижение показателей младенческой и детской смертности. </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4.1.</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Проведение текущего ремонта  детского соматического отделения ЦКБ</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843" w:type="dxa"/>
            <w:shd w:val="clear" w:color="auto" w:fill="auto"/>
          </w:tcPr>
          <w:p w:rsidR="006F4EA5" w:rsidRPr="006F4EA5" w:rsidRDefault="006F4EA5" w:rsidP="006F4EA5">
            <w:pPr>
              <w:spacing w:after="0" w:line="240" w:lineRule="auto"/>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АХЧ Монгуш.О.Е.</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МЗ РТ </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5</w:t>
            </w:r>
          </w:p>
        </w:tc>
        <w:tc>
          <w:tcPr>
            <w:tcW w:w="4959" w:type="dxa"/>
            <w:shd w:val="clear" w:color="auto" w:fill="auto"/>
          </w:tcPr>
          <w:p w:rsidR="006F4EA5" w:rsidRPr="006F4EA5" w:rsidRDefault="006F4EA5" w:rsidP="006F4EA5">
            <w:pPr>
              <w:spacing w:after="0" w:line="240" w:lineRule="auto"/>
              <w:jc w:val="both"/>
              <w:rPr>
                <w:rFonts w:ascii="Times New Roman" w:eastAsia="Times New Roman" w:hAnsi="Times New Roman" w:cs="Times New Roman"/>
                <w:sz w:val="24"/>
                <w:szCs w:val="24"/>
                <w:lang w:eastAsia="ru-RU"/>
              </w:rPr>
            </w:pPr>
            <w:r w:rsidRPr="006F4EA5">
              <w:rPr>
                <w:rFonts w:ascii="Times New Roman" w:eastAsia="Times New Roman" w:hAnsi="Times New Roman" w:cs="Times New Roman"/>
                <w:color w:val="000000"/>
                <w:sz w:val="24"/>
                <w:szCs w:val="24"/>
                <w:lang w:eastAsia="ru-RU"/>
              </w:rPr>
              <w:t xml:space="preserve">Кадровое обеспечение </w:t>
            </w:r>
            <w:r w:rsidRPr="006F4EA5">
              <w:rPr>
                <w:rFonts w:ascii="Times New Roman" w:eastAsia="Times New Roman" w:hAnsi="Times New Roman" w:cs="Times New Roman"/>
                <w:bCs/>
                <w:sz w:val="24"/>
                <w:szCs w:val="24"/>
                <w:lang w:eastAsia="ru-RU"/>
              </w:rPr>
              <w:t>детского поликлинического отделения, детского соматического отделения ЦКБ</w:t>
            </w:r>
          </w:p>
          <w:p w:rsidR="006F4EA5" w:rsidRPr="006F4EA5" w:rsidRDefault="006F4EA5" w:rsidP="006F4EA5">
            <w:pPr>
              <w:autoSpaceDE w:val="0"/>
              <w:autoSpaceDN w:val="0"/>
              <w:adjustRightInd w:val="0"/>
              <w:spacing w:line="240" w:lineRule="auto"/>
              <w:rPr>
                <w:rFonts w:ascii="Times New Roman" w:eastAsia="Calibri" w:hAnsi="Times New Roman" w:cs="Times New Roman"/>
                <w:b/>
                <w:sz w:val="24"/>
                <w:szCs w:val="24"/>
              </w:rPr>
            </w:pP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АПР Хертек.М.К.</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Начальник ОК Монгуш.У.С.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Увеличено число медицинских работников, овладевшим мануальными навыками, необходимыми для оказания в полном объеме необходимой медицинской помощи роженицам и новорожденным детямв области перинатологии.</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5.1</w:t>
            </w:r>
          </w:p>
        </w:tc>
        <w:tc>
          <w:tcPr>
            <w:tcW w:w="4959" w:type="dxa"/>
            <w:shd w:val="clear" w:color="auto" w:fill="auto"/>
          </w:tcPr>
          <w:p w:rsidR="006F4EA5" w:rsidRPr="006F4EA5" w:rsidRDefault="006F4EA5" w:rsidP="006F4EA5">
            <w:pPr>
              <w:spacing w:after="0" w:line="240" w:lineRule="auto"/>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lang w:eastAsia="ru-RU"/>
              </w:rPr>
              <w:t>Повышение квалификации медицинских работников в области перинатологии, неонатологии и педиатрии,</w:t>
            </w:r>
            <w:r w:rsidRPr="006F4EA5">
              <w:rPr>
                <w:rFonts w:ascii="Times New Roman" w:eastAsia="Times New Roman" w:hAnsi="Times New Roman" w:cs="Times New Roman"/>
                <w:bCs/>
                <w:sz w:val="24"/>
                <w:szCs w:val="24"/>
                <w:lang w:eastAsia="ru-RU"/>
              </w:rPr>
              <w:t xml:space="preserve"> в симуляционных центрах на базе федеральных медицинских организаций</w:t>
            </w:r>
          </w:p>
          <w:p w:rsidR="006F4EA5" w:rsidRPr="006F4EA5" w:rsidRDefault="006F4EA5" w:rsidP="006F4EA5">
            <w:pPr>
              <w:spacing w:after="0" w:line="240" w:lineRule="auto"/>
              <w:rPr>
                <w:rFonts w:ascii="Times New Roman" w:eastAsia="Times New Roman" w:hAnsi="Times New Roman" w:cs="Times New Roman"/>
                <w:sz w:val="24"/>
                <w:szCs w:val="24"/>
                <w:lang w:eastAsia="ru-RU"/>
              </w:rPr>
            </w:pPr>
          </w:p>
          <w:p w:rsidR="006F4EA5" w:rsidRPr="006F4EA5" w:rsidRDefault="006F4EA5" w:rsidP="006F4EA5">
            <w:pPr>
              <w:spacing w:after="0" w:line="240" w:lineRule="auto"/>
              <w:rPr>
                <w:rFonts w:ascii="Times New Roman" w:eastAsia="Times New Roman" w:hAnsi="Times New Roman" w:cs="Times New Roman"/>
                <w:sz w:val="24"/>
                <w:szCs w:val="24"/>
                <w:lang w:eastAsia="ru-RU"/>
              </w:rPr>
            </w:pPr>
          </w:p>
        </w:tc>
        <w:tc>
          <w:tcPr>
            <w:tcW w:w="1417"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color w:val="000000"/>
                <w:sz w:val="24"/>
                <w:szCs w:val="24"/>
                <w:u w:color="000000"/>
              </w:rPr>
            </w:pPr>
            <w:r w:rsidRPr="006F4EA5">
              <w:rPr>
                <w:rFonts w:ascii="Times New Roman" w:eastAsia="Arial Unicode MS" w:hAnsi="Times New Roman" w:cs="Times New Roman"/>
                <w:color w:val="000000"/>
                <w:sz w:val="24"/>
                <w:szCs w:val="24"/>
                <w:u w:color="000000"/>
              </w:rPr>
              <w:t>2019</w:t>
            </w:r>
          </w:p>
        </w:tc>
        <w:tc>
          <w:tcPr>
            <w:tcW w:w="1418"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color w:val="000000"/>
                <w:sz w:val="24"/>
                <w:szCs w:val="24"/>
                <w:u w:color="000000"/>
              </w:rPr>
            </w:pPr>
            <w:r w:rsidRPr="006F4EA5">
              <w:rPr>
                <w:rFonts w:ascii="Times New Roman" w:eastAsia="Arial Unicode MS" w:hAnsi="Times New Roman" w:cs="Times New Roman"/>
                <w:color w:val="000000"/>
                <w:sz w:val="24"/>
                <w:szCs w:val="24"/>
                <w:u w:color="000000"/>
              </w:rPr>
              <w:t>2024</w:t>
            </w:r>
          </w:p>
        </w:tc>
        <w:tc>
          <w:tcPr>
            <w:tcW w:w="1843" w:type="dxa"/>
            <w:shd w:val="clear" w:color="auto" w:fill="auto"/>
            <w:vAlign w:val="center"/>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 Монгуш.М.В.</w:t>
            </w:r>
          </w:p>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Начальник ОК Монгуш.У.С.</w:t>
            </w:r>
          </w:p>
        </w:tc>
        <w:tc>
          <w:tcPr>
            <w:tcW w:w="2894" w:type="dxa"/>
            <w:shd w:val="clear" w:color="auto" w:fill="auto"/>
            <w:vAlign w:val="center"/>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Arial Unicode MS" w:hAnsi="Times New Roman" w:cs="Times New Roman"/>
                <w:bCs/>
                <w:sz w:val="24"/>
                <w:szCs w:val="24"/>
                <w:u w:color="000000"/>
              </w:rPr>
            </w:pPr>
            <w:r w:rsidRPr="006F4EA5">
              <w:rPr>
                <w:rFonts w:ascii="Times New Roman" w:eastAsia="Calibri" w:hAnsi="Times New Roman" w:cs="Times New Roman"/>
                <w:sz w:val="24"/>
                <w:szCs w:val="24"/>
              </w:rPr>
              <w:t>Увеличено число медицинских работников, овладевшим мануальными навыками, необходимыми для оказания в полном объеме необходимой медицинской помощи роженицам и новорожденным детямв области перинатологии.</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5.1.1</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xml:space="preserve">. Не менее  1 медицинских работников овладели мануальными навыками, необходимыми для оказания в полном объеме необходимой медицинской помощи роженицам и новорожденным детям в </w:t>
            </w:r>
            <w:r w:rsidRPr="006F4EA5">
              <w:rPr>
                <w:rFonts w:ascii="Times New Roman" w:eastAsia="Calibri" w:hAnsi="Times New Roman" w:cs="Times New Roman"/>
                <w:sz w:val="24"/>
                <w:szCs w:val="24"/>
              </w:rPr>
              <w:lastRenderedPageBreak/>
              <w:t>перинатологии, неонатологии и анестезиологии и реанимации.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01.01.2019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31.12.2019</w:t>
            </w:r>
          </w:p>
        </w:tc>
        <w:tc>
          <w:tcPr>
            <w:tcW w:w="1843"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Заместитель главного врача по ОМР Монгуш.М.В.</w:t>
            </w:r>
          </w:p>
          <w:p w:rsidR="006F4EA5" w:rsidRPr="006F4EA5" w:rsidRDefault="006F4EA5" w:rsidP="006F4EA5">
            <w:pPr>
              <w:spacing w:after="0"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lastRenderedPageBreak/>
              <w:t>Начальник ОК Монгуш.У.С.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bCs/>
                <w:sz w:val="24"/>
                <w:szCs w:val="24"/>
              </w:rPr>
              <w:lastRenderedPageBreak/>
              <w:t>Доклад главного врача</w:t>
            </w:r>
          </w:p>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sz w:val="24"/>
                <w:szCs w:val="24"/>
              </w:rPr>
              <w:t xml:space="preserve">Увеличено количество медицинских работников, обученных мануальным навыкам для оказания </w:t>
            </w:r>
            <w:r w:rsidRPr="006F4EA5">
              <w:rPr>
                <w:rFonts w:ascii="Times New Roman" w:eastAsia="Calibri" w:hAnsi="Times New Roman" w:cs="Times New Roman"/>
                <w:sz w:val="24"/>
                <w:szCs w:val="24"/>
              </w:rPr>
              <w:lastRenderedPageBreak/>
              <w:t>медицинской помощи роженицам и новорожденным детям</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5.1.2</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10медицинских работников овладели мануальными навыками, необходимыми для оказания в полном объеме необходимой медицинской помощи роженицам и новорожденным детям в перинатологии, неонатологии и анестезиологии и реанимации.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31.12.2020</w:t>
            </w:r>
          </w:p>
        </w:tc>
        <w:tc>
          <w:tcPr>
            <w:tcW w:w="1843"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Заместитель главного врача по ОМР Монгуш.М.В.</w:t>
            </w:r>
          </w:p>
          <w:p w:rsidR="006F4EA5" w:rsidRPr="006F4EA5" w:rsidRDefault="006F4EA5" w:rsidP="006F4EA5">
            <w:pPr>
              <w:spacing w:after="0"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Начальник ОК Монгуш.У.С.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bCs/>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sz w:val="24"/>
                <w:szCs w:val="24"/>
              </w:rPr>
              <w:t>Увеличено количество медицинских работников, обученных мануальным навыкам для оказания медицинской помощи роженицам и новорожденным детям</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5.1.3.</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2 медицинских работников овладели мануальными навыками, необходимыми для оказания в полном объеме необходимой медицинской помощи роженицам и новорожденным детям в области перинатологии, неонатологии и анестезиологии и реанимации.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01.01.2021</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31.12.2021</w:t>
            </w:r>
          </w:p>
        </w:tc>
        <w:tc>
          <w:tcPr>
            <w:tcW w:w="1843"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Заместитель главного врача по ОМР Монгуш.М.В.</w:t>
            </w:r>
          </w:p>
          <w:p w:rsidR="006F4EA5" w:rsidRPr="006F4EA5" w:rsidRDefault="006F4EA5" w:rsidP="006F4EA5">
            <w:pPr>
              <w:spacing w:after="0"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Начальник ОК Монгуш.У.С.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bCs/>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sz w:val="24"/>
                <w:szCs w:val="24"/>
              </w:rPr>
              <w:t>Увеличено количествомедицинских работников, обученных мануальным навыкам для оказания медицинской помощи роженицам и новорожденным детям</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5.1.4.</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3 медицинских работников овладели мануальными навыками, необходимыми для оказания в полном объеме необходимой медицинской помощи роженицам и новорожденным детям в области перинатологии,  неонатологии и анестезиологии и реанимации..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01.01.2022</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31.12.2021</w:t>
            </w:r>
          </w:p>
        </w:tc>
        <w:tc>
          <w:tcPr>
            <w:tcW w:w="1843"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 Монгуш.М.В.</w:t>
            </w:r>
          </w:p>
          <w:p w:rsidR="006F4EA5" w:rsidRPr="006F4EA5" w:rsidRDefault="006F4EA5" w:rsidP="006F4EA5">
            <w:pPr>
              <w:spacing w:after="0"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Начальник ОК Монгуш.У.С.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sz w:val="24"/>
                <w:szCs w:val="24"/>
              </w:rPr>
              <w:t xml:space="preserve">Увеличено количество медицинских работников, обученных мануальным навыкам для оказания медицинской помощи </w:t>
            </w:r>
            <w:r w:rsidRPr="006F4EA5">
              <w:rPr>
                <w:rFonts w:ascii="Times New Roman" w:eastAsia="Calibri" w:hAnsi="Times New Roman" w:cs="Times New Roman"/>
                <w:sz w:val="24"/>
                <w:szCs w:val="24"/>
              </w:rPr>
              <w:lastRenderedPageBreak/>
              <w:t>роженицам и новорожденным детям</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5.1.5.</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4 медицинских работников овладели мануальными навыками, необходимыми для оказания в полном объеме необходимой медицинской помощи роженицам и новорожденным детям в области перинатологии, неонатологии и анестезиологии и реанимации..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01.01.2023</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31.12.2023</w:t>
            </w:r>
          </w:p>
        </w:tc>
        <w:tc>
          <w:tcPr>
            <w:tcW w:w="1843"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 Монгуш.М.В.</w:t>
            </w:r>
          </w:p>
          <w:p w:rsidR="006F4EA5" w:rsidRPr="006F4EA5" w:rsidRDefault="006F4EA5" w:rsidP="006F4EA5">
            <w:pPr>
              <w:spacing w:after="0"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Начальник ОК Монгуш.У.С.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bCs/>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sz w:val="24"/>
                <w:szCs w:val="24"/>
              </w:rPr>
              <w:t>Увеличено количество медицинских работников, обученных мануальным навыкам для оказания медицинской помощи роженицам и новорожденным детям</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5.1.6.</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5 медицинских работников овладели мануальными навыками, необходимыми для оказания в полном объеме необходимой медицинской помощи роженицам и новорожденным детям в области перинатологии, неонатологии и анестезиологии и реанимации.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01.01.2024</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31.12.2024</w:t>
            </w:r>
          </w:p>
        </w:tc>
        <w:tc>
          <w:tcPr>
            <w:tcW w:w="1843"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 Монгуш.М.В.</w:t>
            </w:r>
          </w:p>
          <w:p w:rsidR="006F4EA5" w:rsidRPr="006F4EA5" w:rsidRDefault="006F4EA5" w:rsidP="006F4EA5">
            <w:pPr>
              <w:spacing w:after="0" w:line="240" w:lineRule="atLeast"/>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Начальник ОК Монгуш.У.С.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sz w:val="24"/>
                <w:szCs w:val="24"/>
              </w:rPr>
              <w:t>Увеличено количество медицинских работников, обученных мануальным навыкам для оказания медицинской помощи роженицам и новорожденным детям</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vertAlign w:val="superscript"/>
              </w:rPr>
            </w:pPr>
            <w:r w:rsidRPr="006F4EA5">
              <w:rPr>
                <w:rFonts w:ascii="Times New Roman" w:eastAsia="Calibri" w:hAnsi="Times New Roman" w:cs="Times New Roman"/>
                <w:sz w:val="24"/>
                <w:szCs w:val="24"/>
              </w:rPr>
              <w:t xml:space="preserve">Развитие профилактического направления педиатрической службы, в том числе с использованием информационных технологий </w:t>
            </w:r>
            <w:r w:rsidRPr="006F4EA5">
              <w:rPr>
                <w:rFonts w:ascii="Times New Roman" w:eastAsia="Calibri" w:hAnsi="Times New Roman" w:cs="Times New Roman"/>
                <w:sz w:val="24"/>
                <w:szCs w:val="24"/>
                <w:vertAlign w:val="superscript"/>
              </w:rPr>
              <w:t>*</w:t>
            </w:r>
          </w:p>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vertAlign w:val="superscript"/>
              </w:rPr>
            </w:pPr>
          </w:p>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vertAlign w:val="superscript"/>
              </w:rPr>
            </w:pPr>
          </w:p>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vertAlign w:val="superscript"/>
              </w:rPr>
            </w:pPr>
          </w:p>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vertAlign w:val="superscript"/>
              </w:rPr>
            </w:pPr>
          </w:p>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vertAlign w:val="superscript"/>
              </w:rPr>
            </w:pPr>
          </w:p>
          <w:p w:rsidR="006F4EA5" w:rsidRPr="006F4EA5" w:rsidRDefault="006F4EA5" w:rsidP="006F4EA5">
            <w:pPr>
              <w:spacing w:after="0" w:line="240" w:lineRule="auto"/>
              <w:jc w:val="both"/>
              <w:rPr>
                <w:rFonts w:ascii="Times New Roman" w:eastAsia="Times New Roman" w:hAnsi="Times New Roman" w:cs="Times New Roman"/>
                <w:sz w:val="24"/>
                <w:szCs w:val="24"/>
                <w:vertAlign w:val="superscript"/>
                <w:lang w:eastAsia="ru-RU"/>
              </w:rPr>
            </w:pP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after="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 Монгуш.М.В.</w:t>
            </w:r>
          </w:p>
          <w:p w:rsidR="006F4EA5" w:rsidRPr="006F4EA5" w:rsidRDefault="006F4EA5" w:rsidP="006F4EA5">
            <w:pPr>
              <w:spacing w:line="240" w:lineRule="auto"/>
              <w:jc w:val="center"/>
              <w:rPr>
                <w:rFonts w:ascii="Times New Roman" w:eastAsia="Calibri" w:hAnsi="Times New Roman" w:cs="Times New Roman"/>
                <w:sz w:val="24"/>
                <w:szCs w:val="24"/>
              </w:rPr>
            </w:pP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Улучшено выявление отклонений в состоянии здоровья и диагностика заболеваний у детей.</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Arial Unicode MS" w:hAnsi="Times New Roman" w:cs="Times New Roman"/>
                <w:bCs/>
                <w:color w:val="000000"/>
                <w:sz w:val="24"/>
                <w:szCs w:val="24"/>
              </w:rPr>
              <w:t xml:space="preserve">Создана система информирования </w:t>
            </w:r>
            <w:r w:rsidRPr="006F4EA5">
              <w:rPr>
                <w:rFonts w:ascii="Times New Roman" w:eastAsia="Arial Unicode MS" w:hAnsi="Times New Roman" w:cs="Times New Roman"/>
                <w:bCs/>
                <w:color w:val="000000"/>
                <w:sz w:val="24"/>
                <w:szCs w:val="24"/>
              </w:rPr>
              <w:lastRenderedPageBreak/>
              <w:t xml:space="preserve">родителей, законных представителей несовершеннолетних детей о необходимости проведения профилактических прививок, профилактических медицинских осмотров колл-центры, </w:t>
            </w:r>
            <w:r w:rsidRPr="006F4EA5">
              <w:rPr>
                <w:rFonts w:ascii="Times New Roman" w:eastAsia="Arial Unicode MS" w:hAnsi="Times New Roman" w:cs="Times New Roman"/>
                <w:bCs/>
                <w:color w:val="000000"/>
                <w:sz w:val="24"/>
                <w:szCs w:val="24"/>
                <w:lang w:val="en-US"/>
              </w:rPr>
              <w:t>SMS</w:t>
            </w:r>
            <w:r w:rsidRPr="006F4EA5">
              <w:rPr>
                <w:rFonts w:ascii="Times New Roman" w:eastAsia="Arial Unicode MS" w:hAnsi="Times New Roman" w:cs="Times New Roman"/>
                <w:bCs/>
                <w:color w:val="000000"/>
                <w:sz w:val="24"/>
                <w:szCs w:val="24"/>
              </w:rPr>
              <w:t xml:space="preserve"> сообщения, раздачу индивидуальныхпамяток .</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Организовано проведение профилактических осмотров детей категории «ребенок инвалид», с низким реабилитационным потенциалом, на дому бригадой специалистов по согласованному графику.</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6.1.</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Создание системы, направленной на профилактику заболеваний у детей, раннее выявление заболеваний.</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АПР Хертек.М.К.</w:t>
            </w:r>
          </w:p>
        </w:tc>
        <w:tc>
          <w:tcPr>
            <w:tcW w:w="2894" w:type="dxa"/>
            <w:shd w:val="clear" w:color="auto" w:fill="auto"/>
          </w:tcPr>
          <w:p w:rsidR="006F4EA5" w:rsidRPr="006F4EA5" w:rsidRDefault="006F4EA5" w:rsidP="006F4EA5">
            <w:pPr>
              <w:spacing w:line="240" w:lineRule="atLeast"/>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jc w:val="both"/>
              <w:rPr>
                <w:rFonts w:ascii="Times New Roman" w:eastAsia="Arial Unicode MS" w:hAnsi="Times New Roman" w:cs="Times New Roman"/>
                <w:bCs/>
                <w:color w:val="000000"/>
                <w:sz w:val="24"/>
                <w:szCs w:val="24"/>
                <w:u w:color="000000"/>
              </w:rPr>
            </w:pP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6.2.</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Совершенствование системы «школьной медицины»</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Заместитель главного врача </w:t>
            </w:r>
            <w:r w:rsidRPr="006F4EA5">
              <w:rPr>
                <w:rFonts w:ascii="Times New Roman" w:eastAsia="Calibri" w:hAnsi="Times New Roman" w:cs="Times New Roman"/>
                <w:sz w:val="24"/>
                <w:szCs w:val="24"/>
              </w:rPr>
              <w:lastRenderedPageBreak/>
              <w:t>по АПР Хертек.М.К.</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И.о.заместителя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6.2.1.</w:t>
            </w:r>
          </w:p>
        </w:tc>
        <w:tc>
          <w:tcPr>
            <w:tcW w:w="4959" w:type="dxa"/>
            <w:shd w:val="clear" w:color="auto" w:fill="auto"/>
          </w:tcPr>
          <w:p w:rsidR="006F4EA5" w:rsidRPr="006F4EA5" w:rsidRDefault="006F4EA5" w:rsidP="006F4EA5">
            <w:pPr>
              <w:jc w:val="both"/>
              <w:rPr>
                <w:rFonts w:ascii="Times New Roman" w:eastAsia="Calibri" w:hAnsi="Times New Roman" w:cs="Times New Roman"/>
                <w:bCs/>
                <w:sz w:val="24"/>
                <w:szCs w:val="24"/>
              </w:rPr>
            </w:pPr>
            <w:r w:rsidRPr="006F4EA5">
              <w:rPr>
                <w:rFonts w:ascii="Times New Roman" w:eastAsia="Arial Unicode MS" w:hAnsi="Times New Roman" w:cs="Times New Roman"/>
                <w:b/>
                <w:bCs/>
                <w:color w:val="000000"/>
                <w:sz w:val="24"/>
                <w:szCs w:val="24"/>
                <w:u w:color="000000"/>
              </w:rPr>
              <w:t>Контрольная точка</w:t>
            </w:r>
            <w:r w:rsidRPr="006F4EA5">
              <w:rPr>
                <w:rFonts w:ascii="Times New Roman" w:eastAsia="Arial Unicode MS" w:hAnsi="Times New Roman" w:cs="Times New Roman"/>
                <w:bCs/>
                <w:color w:val="000000"/>
                <w:sz w:val="24"/>
                <w:szCs w:val="24"/>
                <w:u w:color="000000"/>
              </w:rPr>
              <w:t>.</w:t>
            </w:r>
            <w:r w:rsidRPr="006F4EA5">
              <w:rPr>
                <w:rFonts w:ascii="Times New Roman" w:eastAsia="Calibri" w:hAnsi="Times New Roman" w:cs="Times New Roman"/>
                <w:bCs/>
                <w:sz w:val="24"/>
                <w:szCs w:val="24"/>
              </w:rPr>
              <w:t xml:space="preserve"> Проведено добровольное тестирование на предмет немедицинского приема наркотических средств и психотропных веществ, обучающихся в образовательных организациях.</w:t>
            </w:r>
          </w:p>
          <w:p w:rsidR="006F4EA5" w:rsidRPr="006F4EA5" w:rsidRDefault="006F4EA5" w:rsidP="006F4EA5">
            <w:pPr>
              <w:autoSpaceDE w:val="0"/>
              <w:autoSpaceDN w:val="0"/>
              <w:adjustRightInd w:val="0"/>
              <w:spacing w:line="240" w:lineRule="auto"/>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bCs/>
                <w:sz w:val="24"/>
                <w:szCs w:val="24"/>
              </w:rPr>
              <w:t>Создана система мониторинга суицидальных попыток у детей.</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АПР Хертек.М.К.</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И.о.заместителя главного врача по ЛР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Ежегодно не менее 95% подростков  из группы риска прошли с учетом информированного добровольного согласия тестирование на немедицинское потребление наркотиков</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6.3.</w:t>
            </w:r>
          </w:p>
        </w:tc>
        <w:tc>
          <w:tcPr>
            <w:tcW w:w="4959" w:type="dxa"/>
            <w:shd w:val="clear" w:color="auto" w:fill="auto"/>
          </w:tcPr>
          <w:p w:rsidR="006F4EA5" w:rsidRPr="006F4EA5" w:rsidRDefault="006F4EA5" w:rsidP="006F4EA5">
            <w:pPr>
              <w:spacing w:line="240" w:lineRule="atLeast"/>
              <w:jc w:val="both"/>
              <w:rPr>
                <w:rFonts w:ascii="Times New Roman" w:eastAsia="Arial Unicode MS" w:hAnsi="Times New Roman" w:cs="Times New Roman"/>
                <w:bCs/>
                <w:sz w:val="24"/>
                <w:szCs w:val="24"/>
                <w:u w:color="000000"/>
              </w:rPr>
            </w:pPr>
            <w:r w:rsidRPr="006F4EA5">
              <w:rPr>
                <w:rFonts w:ascii="Times New Roman" w:eastAsia="Arial Unicode MS" w:hAnsi="Times New Roman" w:cs="Times New Roman"/>
                <w:bCs/>
                <w:color w:val="000000"/>
                <w:sz w:val="24"/>
                <w:szCs w:val="24"/>
                <w:u w:color="000000"/>
              </w:rPr>
              <w:t>Создание современной модели</w:t>
            </w:r>
            <w:r w:rsidRPr="006F4EA5">
              <w:rPr>
                <w:rFonts w:ascii="Times New Roman" w:eastAsia="Arial Unicode MS" w:hAnsi="Times New Roman" w:cs="Times New Roman"/>
                <w:bCs/>
                <w:sz w:val="24"/>
                <w:szCs w:val="24"/>
                <w:u w:color="000000"/>
              </w:rPr>
              <w:t xml:space="preserve"> профилактических медицинских осмотров детей</w:t>
            </w:r>
            <w:r w:rsidRPr="006F4EA5">
              <w:rPr>
                <w:rFonts w:ascii="Times New Roman" w:eastAsia="Calibri" w:hAnsi="Times New Roman" w:cs="Times New Roman"/>
                <w:bCs/>
                <w:sz w:val="24"/>
                <w:szCs w:val="24"/>
              </w:rPr>
              <w:t>-сирот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детей из многодетных семей,</w:t>
            </w:r>
            <w:r w:rsidRPr="006F4EA5">
              <w:rPr>
                <w:rFonts w:ascii="Times New Roman" w:eastAsia="Arial Unicode MS" w:hAnsi="Times New Roman" w:cs="Times New Roman"/>
                <w:bCs/>
                <w:color w:val="000000"/>
                <w:sz w:val="24"/>
                <w:szCs w:val="24"/>
                <w:u w:color="000000"/>
              </w:rPr>
              <w:t xml:space="preserve"> детей категории «ребенок инвалид», с низким реабилитационным потенциалом, </w:t>
            </w:r>
            <w:r w:rsidRPr="006F4EA5">
              <w:rPr>
                <w:rFonts w:ascii="Times New Roman" w:eastAsia="Arial Unicode MS" w:hAnsi="Times New Roman" w:cs="Times New Roman"/>
                <w:bCs/>
                <w:sz w:val="24"/>
                <w:szCs w:val="24"/>
                <w:u w:color="000000"/>
              </w:rPr>
              <w:t>бригадой специалистов по согласованному графику.</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2024г</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АПР Хертек.М.К.</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И.о.заместителя главного врача по ЛР Монгуш.Х.С.</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Заместитель главного врача </w:t>
            </w:r>
            <w:r w:rsidRPr="006F4EA5">
              <w:rPr>
                <w:rFonts w:ascii="Times New Roman" w:eastAsia="Calibri" w:hAnsi="Times New Roman" w:cs="Times New Roman"/>
                <w:sz w:val="24"/>
                <w:szCs w:val="24"/>
              </w:rPr>
              <w:lastRenderedPageBreak/>
              <w:t>по ОМР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6.3.1.</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
                <w:bCs/>
                <w:color w:val="000000"/>
                <w:sz w:val="24"/>
                <w:szCs w:val="24"/>
                <w:u w:color="000000"/>
              </w:rPr>
              <w:t>Контрольная точка</w:t>
            </w:r>
            <w:r w:rsidRPr="006F4EA5">
              <w:rPr>
                <w:rFonts w:ascii="Times New Roman" w:eastAsia="Arial Unicode MS" w:hAnsi="Times New Roman" w:cs="Times New Roman"/>
                <w:bCs/>
                <w:color w:val="000000"/>
                <w:sz w:val="24"/>
                <w:szCs w:val="24"/>
                <w:u w:color="000000"/>
              </w:rPr>
              <w:t xml:space="preserve"> Создана современная модель</w:t>
            </w:r>
            <w:r w:rsidRPr="006F4EA5">
              <w:rPr>
                <w:rFonts w:ascii="Times New Roman" w:eastAsia="Arial Unicode MS" w:hAnsi="Times New Roman" w:cs="Times New Roman"/>
                <w:bCs/>
                <w:sz w:val="24"/>
                <w:szCs w:val="24"/>
                <w:u w:color="000000"/>
              </w:rPr>
              <w:t xml:space="preserve"> профилактических медицинских осмотров детей</w:t>
            </w:r>
            <w:r w:rsidRPr="006F4EA5">
              <w:rPr>
                <w:rFonts w:ascii="Times New Roman" w:eastAsia="Calibri" w:hAnsi="Times New Roman" w:cs="Times New Roman"/>
                <w:bCs/>
                <w:sz w:val="24"/>
                <w:szCs w:val="24"/>
              </w:rPr>
              <w:t>-сирот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детей из многодетных семей</w:t>
            </w:r>
            <w:r w:rsidRPr="006F4EA5">
              <w:rPr>
                <w:rFonts w:ascii="Times New Roman" w:eastAsia="Arial Unicode MS" w:hAnsi="Times New Roman" w:cs="Times New Roman"/>
                <w:bCs/>
                <w:color w:val="000000"/>
                <w:sz w:val="24"/>
                <w:szCs w:val="24"/>
                <w:u w:color="000000"/>
              </w:rPr>
              <w:t xml:space="preserve"> и  детей категории «ребенок инвалид», с низким реабилитационным потенциалом, </w:t>
            </w:r>
            <w:r w:rsidRPr="006F4EA5">
              <w:rPr>
                <w:rFonts w:ascii="Times New Roman" w:eastAsia="Arial Unicode MS" w:hAnsi="Times New Roman" w:cs="Times New Roman"/>
                <w:bCs/>
                <w:sz w:val="24"/>
                <w:szCs w:val="24"/>
                <w:u w:color="000000"/>
              </w:rPr>
              <w:t>бригадой специалистов по согласованному графику.</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АПР Хертек.М.К.</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И.о.заместителя главного врача по ЛР Монгуш.Х.С.</w:t>
            </w: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 Монгуш.Х.С.</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Ежегодно обеспечено проведение профилактических осмотров (диспансеризации) не менее 80%  детей целевых групп по современному алгоритму (согласованному графику)</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6.4.</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Arial Unicode MS" w:hAnsi="Times New Roman" w:cs="Times New Roman"/>
                <w:bCs/>
                <w:color w:val="000000"/>
                <w:sz w:val="24"/>
                <w:szCs w:val="24"/>
                <w:u w:color="000000"/>
              </w:rPr>
            </w:pPr>
            <w:r w:rsidRPr="006F4EA5">
              <w:rPr>
                <w:rFonts w:ascii="Times New Roman" w:eastAsia="Calibri" w:hAnsi="Times New Roman" w:cs="Times New Roman"/>
                <w:sz w:val="24"/>
                <w:szCs w:val="24"/>
              </w:rPr>
              <w:t>Увеличение количества коек дневного стационара в  детском поликлиническом отделении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ЭВ, заместитель главного врача по АПР.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Приказ министерства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Увеличено количество коек дневного стационара: на 6 коек:</w:t>
            </w:r>
          </w:p>
          <w:p w:rsidR="006F4EA5" w:rsidRPr="006F4EA5" w:rsidRDefault="006F4EA5" w:rsidP="006F4EA5">
            <w:pPr>
              <w:spacing w:line="240" w:lineRule="atLeast"/>
              <w:rPr>
                <w:rFonts w:ascii="Times New Roman" w:eastAsia="Calibri" w:hAnsi="Times New Roman" w:cs="Times New Roman"/>
                <w:sz w:val="24"/>
                <w:szCs w:val="24"/>
              </w:rPr>
            </w:pP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Отчетная форма № 14, предусмотренная Росстатом </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6.4.1.</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Arial Unicode MS" w:hAnsi="Times New Roman" w:cs="Times New Roman"/>
                <w:bCs/>
                <w:color w:val="000000"/>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xml:space="preserve">: Увеличено на 3 коек количество коек дневного стационара  </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31.12.2020</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Заместитель главного врача по ЭВ, </w:t>
            </w:r>
            <w:r w:rsidRPr="006F4EA5">
              <w:rPr>
                <w:rFonts w:ascii="Times New Roman" w:eastAsia="Calibri" w:hAnsi="Times New Roman" w:cs="Times New Roman"/>
                <w:sz w:val="24"/>
                <w:szCs w:val="24"/>
              </w:rPr>
              <w:lastRenderedPageBreak/>
              <w:t>заместитель главного врача по АПР.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Приказ министерства</w:t>
            </w:r>
          </w:p>
          <w:p w:rsidR="006F4EA5" w:rsidRPr="006F4EA5" w:rsidRDefault="006F4EA5" w:rsidP="006F4EA5">
            <w:pPr>
              <w:spacing w:line="240" w:lineRule="atLeast"/>
              <w:rPr>
                <w:rFonts w:ascii="Times New Roman" w:eastAsia="Calibri" w:hAnsi="Times New Roman" w:cs="Times New Roman"/>
                <w:sz w:val="24"/>
                <w:szCs w:val="24"/>
              </w:rPr>
            </w:pP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6.4.2.</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xml:space="preserve">. Увеличено на 3коек количество коек дневного стационара  </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01.01.2021</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31.12.2021</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ЭВ, заместитель главного врача по АПР.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Приказ министерства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6.5.</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Обучение педагогов и воспитателей основам первой помощи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Совместный приказ министерства здравоохранения и министерства образования</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Увеличено количество не менее 10 педагогов и воспитателей, обученных основам первой помощи</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highlight w:val="yellow"/>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highlight w:val="yellow"/>
              </w:rPr>
              <w:t>6.5.1.</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highlight w:val="yellow"/>
              </w:rPr>
            </w:pPr>
            <w:r w:rsidRPr="006F4EA5">
              <w:rPr>
                <w:rFonts w:ascii="Times New Roman" w:eastAsia="Calibri" w:hAnsi="Times New Roman" w:cs="Times New Roman"/>
                <w:b/>
                <w:sz w:val="24"/>
                <w:szCs w:val="24"/>
                <w:highlight w:val="yellow"/>
              </w:rPr>
              <w:t>Контрольная точка</w:t>
            </w:r>
            <w:r w:rsidRPr="006F4EA5">
              <w:rPr>
                <w:rFonts w:ascii="Times New Roman" w:eastAsia="Calibri" w:hAnsi="Times New Roman" w:cs="Times New Roman"/>
                <w:sz w:val="24"/>
                <w:szCs w:val="24"/>
                <w:highlight w:val="yellow"/>
              </w:rPr>
              <w:t xml:space="preserve">. Не менее  2 педагогов и воспитателей овладели мануальными навыками, необходимыми для оказания первой  медицинской помощи </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highlight w:val="yellow"/>
              </w:rPr>
              <w:t>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highlight w:val="yellow"/>
              </w:rPr>
              <w:t>2020</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rPr>
              <w:t>Заместитель главного врача по ОМР.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highlight w:val="yellow"/>
              </w:rPr>
              <w:t>Совместный приказ министерства здравоохранения и министерства образования</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highlight w:val="yellow"/>
              </w:rPr>
            </w:pPr>
            <w:r w:rsidRPr="006F4EA5">
              <w:rPr>
                <w:rFonts w:ascii="Times New Roman" w:eastAsia="Calibri" w:hAnsi="Times New Roman" w:cs="Times New Roman"/>
                <w:sz w:val="24"/>
                <w:szCs w:val="24"/>
                <w:highlight w:val="yellow"/>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6.5.2.</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4 педагогов и воспитателей овладели мануальными навыками, необходимыми для оказания первой  медицинской помощи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2021</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2021</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Совместный приказ министерства здравоохранения и министерства образования</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6.5.3.</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6 педагогов и воспитателей овладели мануальными навыками, необходимыми для оказания первой  медицинской помощи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2022</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2022</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Совместный приказ министерства здравоохранения и министерства образования</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6.5.4.</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8  педагогов и воспитателей овладели мануальными навыками, необходимыми для оказания первой  медицинской помощи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2023</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2023</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Совместный приказ министерства здравоохранения и министерства образования</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6.5.5.</w:t>
            </w:r>
          </w:p>
        </w:tc>
        <w:tc>
          <w:tcPr>
            <w:tcW w:w="4959" w:type="dxa"/>
            <w:shd w:val="clear" w:color="auto" w:fill="auto"/>
          </w:tcPr>
          <w:p w:rsidR="006F4EA5" w:rsidRPr="006F4EA5" w:rsidRDefault="006F4EA5" w:rsidP="006F4EA5">
            <w:pPr>
              <w:autoSpaceDE w:val="0"/>
              <w:autoSpaceDN w:val="0"/>
              <w:adjustRightInd w:val="0"/>
              <w:spacing w:line="240" w:lineRule="auto"/>
              <w:rPr>
                <w:rFonts w:ascii="Times New Roman" w:eastAsia="Calibri" w:hAnsi="Times New Roman" w:cs="Times New Roman"/>
                <w:b/>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Не менее  10 педагогов и воспитателей овладели мануальными навыками, необходимыми для оказания первой  медицинской помощи</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Заместитель главного врача по ОМР.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Совместный приказ министерства здравоохранения и министерства образования</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b/>
                <w:sz w:val="24"/>
                <w:szCs w:val="24"/>
              </w:rPr>
            </w:pPr>
            <w:r w:rsidRPr="006F4EA5">
              <w:rPr>
                <w:rFonts w:ascii="Times New Roman" w:eastAsia="Calibri" w:hAnsi="Times New Roman" w:cs="Times New Roman"/>
                <w:sz w:val="24"/>
                <w:szCs w:val="24"/>
              </w:rPr>
              <w:t xml:space="preserve">Развитие материально-технической базы женской консультации и детского поликлинического отделения ЦКБ, оказывающих помощь женщинам в период беременности, родов и в послеродовом периоде и новорожденным  </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ЛР и АПР.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здравоохранения Республики Тыва</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Повышены доступность и качество медицинской помощи матерям и новорожденным</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7.1.</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highlight w:val="cyan"/>
              </w:rPr>
            </w:pPr>
            <w:r w:rsidRPr="006F4EA5">
              <w:rPr>
                <w:rFonts w:ascii="Times New Roman" w:eastAsia="Calibri" w:hAnsi="Times New Roman" w:cs="Times New Roman"/>
                <w:sz w:val="24"/>
                <w:szCs w:val="24"/>
              </w:rPr>
              <w:t>Дооснащение  женской консультации и детского поликлинического отделения ЦКБ   , оказывающих помощь во время беременности, родов, в послеродовом периоде и новорожденным медицинским оборудованием за счет родовых сертификатов.</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Заместитель главного врача по ЭВ, ЛР и АПР.</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Дооснащены медицинские организации, оказывающие помощь во время беременности, родов, в послеродовом </w:t>
            </w:r>
            <w:r w:rsidRPr="006F4EA5">
              <w:rPr>
                <w:rFonts w:ascii="Times New Roman" w:eastAsia="Calibri" w:hAnsi="Times New Roman" w:cs="Times New Roman"/>
                <w:sz w:val="24"/>
                <w:szCs w:val="24"/>
              </w:rPr>
              <w:lastRenderedPageBreak/>
              <w:t>периоде и новорожденным медицинским оборудованием за счет родовых сертификатов.</w:t>
            </w:r>
          </w:p>
          <w:p w:rsidR="006F4EA5" w:rsidRPr="006F4EA5" w:rsidRDefault="006F4EA5" w:rsidP="006F4EA5">
            <w:pPr>
              <w:spacing w:line="240" w:lineRule="atLeast"/>
              <w:rPr>
                <w:rFonts w:ascii="Times New Roman" w:eastAsia="Calibri" w:hAnsi="Times New Roman" w:cs="Times New Roman"/>
                <w:bCs/>
                <w:sz w:val="24"/>
                <w:szCs w:val="24"/>
              </w:rPr>
            </w:pPr>
            <w:r w:rsidRPr="006F4EA5">
              <w:rPr>
                <w:rFonts w:ascii="Times New Roman" w:eastAsia="Calibri" w:hAnsi="Times New Roman" w:cs="Times New Roman"/>
                <w:sz w:val="24"/>
                <w:szCs w:val="24"/>
              </w:rPr>
              <w:t>Акт ввода в эксплуатацию</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7,1.1.</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Освоено  не менее 50% средств от оплаты родовых сертификатов за истекший календарный год</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01.01.2019</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31.12.2019</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главного бухгалтера Хомушку.М.Б.</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7.1.2.</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 xml:space="preserve">Контрольная точка. </w:t>
            </w:r>
            <w:r w:rsidRPr="006F4EA5">
              <w:rPr>
                <w:rFonts w:ascii="Times New Roman" w:eastAsia="Calibri" w:hAnsi="Times New Roman" w:cs="Times New Roman"/>
                <w:sz w:val="24"/>
                <w:szCs w:val="24"/>
              </w:rPr>
              <w:t>Освоено  не менее 50% средств от оплаты родовых сертификатов за истекший календарный год</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01.01.2020</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31.12.2020</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главного бухгалтера Хомушку.М.Б.</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7.1.3</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 xml:space="preserve">Контрольная точка. </w:t>
            </w:r>
            <w:r w:rsidRPr="006F4EA5">
              <w:rPr>
                <w:rFonts w:ascii="Times New Roman" w:eastAsia="Calibri" w:hAnsi="Times New Roman" w:cs="Times New Roman"/>
                <w:sz w:val="24"/>
                <w:szCs w:val="24"/>
              </w:rPr>
              <w:t>Освоено  не менее 50% средств от оплаты родовых сертификатов за истекший календарный год</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01.01.2021</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31.12.2021</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главного бухгалтера Хомушку.М.Б.</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 xml:space="preserve">Районный акушер </w:t>
            </w:r>
            <w:r w:rsidRPr="006F4EA5">
              <w:rPr>
                <w:rFonts w:ascii="Times New Roman" w:eastAsia="Arial Unicode MS" w:hAnsi="Times New Roman" w:cs="Times New Roman"/>
                <w:bCs/>
                <w:color w:val="000000"/>
                <w:sz w:val="24"/>
                <w:szCs w:val="24"/>
                <w:u w:color="000000"/>
              </w:rPr>
              <w:lastRenderedPageBreak/>
              <w:t>гинеколог Монгуш.А.К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7.1.4</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Освоено  не менее 50% средств от оплаты родовых сертификатов за истекший календарный год</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01.01.2022</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31.12.2022</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главного бухгалтера Хомушку.М.Б.</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7.1.5</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 xml:space="preserve">Контрольная точка. </w:t>
            </w:r>
            <w:r w:rsidRPr="006F4EA5">
              <w:rPr>
                <w:rFonts w:ascii="Times New Roman" w:eastAsia="Calibri" w:hAnsi="Times New Roman" w:cs="Times New Roman"/>
                <w:sz w:val="24"/>
                <w:szCs w:val="24"/>
              </w:rPr>
              <w:t>Освоено  не менее 50% средств от оплаты родовых сертификатов за истекший календарный год</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01.01.2023</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31.12.2023</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главного бухгалтера Хомушку.М.Б.</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r w:rsidR="006F4EA5" w:rsidRPr="006F4EA5" w:rsidTr="00E60B41">
        <w:tc>
          <w:tcPr>
            <w:tcW w:w="1021"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7.1.6</w:t>
            </w:r>
          </w:p>
        </w:tc>
        <w:tc>
          <w:tcPr>
            <w:tcW w:w="4959"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b/>
                <w:sz w:val="24"/>
                <w:szCs w:val="24"/>
              </w:rPr>
              <w:t>Контрольная точка</w:t>
            </w:r>
            <w:r w:rsidRPr="006F4EA5">
              <w:rPr>
                <w:rFonts w:ascii="Times New Roman" w:eastAsia="Calibri" w:hAnsi="Times New Roman" w:cs="Times New Roman"/>
                <w:sz w:val="24"/>
                <w:szCs w:val="24"/>
              </w:rPr>
              <w:t>. Освоено  не менее 50% средств от оплаты родовых сертификатов за истекший календарный год</w:t>
            </w:r>
          </w:p>
        </w:tc>
        <w:tc>
          <w:tcPr>
            <w:tcW w:w="1417" w:type="dxa"/>
            <w:shd w:val="clear" w:color="auto" w:fill="auto"/>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01.01.2024</w:t>
            </w:r>
          </w:p>
        </w:tc>
        <w:tc>
          <w:tcPr>
            <w:tcW w:w="1418" w:type="dxa"/>
            <w:shd w:val="clear" w:color="auto" w:fill="auto"/>
          </w:tcPr>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31.12.2024</w:t>
            </w:r>
          </w:p>
        </w:tc>
        <w:tc>
          <w:tcPr>
            <w:tcW w:w="1843" w:type="dxa"/>
            <w:shd w:val="clear" w:color="auto" w:fill="auto"/>
          </w:tcPr>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И.о главного бухгалтера Хомушку.М.Б.</w:t>
            </w:r>
          </w:p>
          <w:p w:rsidR="006F4EA5" w:rsidRPr="006F4EA5" w:rsidRDefault="006F4EA5" w:rsidP="006F4EA5">
            <w:pPr>
              <w:spacing w:line="240" w:lineRule="atLeast"/>
              <w:rPr>
                <w:rFonts w:ascii="Times New Roman" w:eastAsia="Arial Unicode MS" w:hAnsi="Times New Roman" w:cs="Times New Roman"/>
                <w:bCs/>
                <w:color w:val="000000"/>
                <w:sz w:val="24"/>
                <w:szCs w:val="24"/>
                <w:u w:color="000000"/>
              </w:rPr>
            </w:pPr>
            <w:r w:rsidRPr="006F4EA5">
              <w:rPr>
                <w:rFonts w:ascii="Times New Roman" w:eastAsia="Arial Unicode MS" w:hAnsi="Times New Roman" w:cs="Times New Roman"/>
                <w:bCs/>
                <w:color w:val="000000"/>
                <w:sz w:val="24"/>
                <w:szCs w:val="24"/>
                <w:u w:color="000000"/>
              </w:rPr>
              <w:t>Районный акушер гинеколог Монгуш.А.К</w:t>
            </w:r>
          </w:p>
        </w:tc>
        <w:tc>
          <w:tcPr>
            <w:tcW w:w="2894" w:type="dxa"/>
            <w:shd w:val="clear" w:color="auto" w:fill="auto"/>
          </w:tcPr>
          <w:p w:rsidR="006F4EA5" w:rsidRPr="006F4EA5" w:rsidRDefault="006F4EA5" w:rsidP="006F4EA5">
            <w:pPr>
              <w:spacing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Доклад главного врача</w:t>
            </w:r>
          </w:p>
        </w:tc>
        <w:tc>
          <w:tcPr>
            <w:tcW w:w="1217"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МЗ РТ</w:t>
            </w:r>
          </w:p>
        </w:tc>
      </w:tr>
    </w:tbl>
    <w:p w:rsidR="006F4EA5" w:rsidRPr="006F4EA5" w:rsidRDefault="006F4EA5" w:rsidP="006F4EA5">
      <w:pPr>
        <w:spacing w:after="0" w:line="240" w:lineRule="auto"/>
        <w:jc w:val="both"/>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vertAlign w:val="superscript"/>
          <w:lang w:eastAsia="ru-RU"/>
        </w:rPr>
        <w:t>*</w:t>
      </w:r>
      <w:r w:rsidRPr="006F4EA5">
        <w:rPr>
          <w:rFonts w:ascii="Times New Roman" w:eastAsia="Times New Roman" w:hAnsi="Times New Roman" w:cs="Times New Roman"/>
          <w:sz w:val="24"/>
          <w:szCs w:val="24"/>
          <w:lang w:eastAsia="ru-RU"/>
        </w:rPr>
        <w:t xml:space="preserve"> Мероприятие реализуются в рамках регионального проекта Республики Тыва «Создание единого цифрового контура в здравоохранении на основе единой государственной информационной системы здравоохранения (ЕГИСЗ)» Приоритетного проекта «Здравоохранение».</w:t>
      </w:r>
    </w:p>
    <w:p w:rsidR="006F4EA5" w:rsidRPr="006F4EA5" w:rsidRDefault="006F4EA5" w:rsidP="006F4EA5">
      <w:pPr>
        <w:spacing w:after="0" w:line="240" w:lineRule="auto"/>
        <w:jc w:val="both"/>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vertAlign w:val="superscript"/>
          <w:lang w:eastAsia="ru-RU"/>
        </w:rPr>
        <w:lastRenderedPageBreak/>
        <w:t>**</w:t>
      </w:r>
      <w:r w:rsidRPr="006F4EA5">
        <w:rPr>
          <w:rFonts w:ascii="Times New Roman" w:eastAsia="Times New Roman" w:hAnsi="Times New Roman" w:cs="Times New Roman"/>
          <w:sz w:val="24"/>
          <w:szCs w:val="24"/>
          <w:lang w:eastAsia="ru-RU"/>
        </w:rPr>
        <w:t>Мероприятие реализуется в рамках регионального проекта Республики Тыва«Борьба с онкологическими заболеваниями» Приоритетного проекта «Здравоохранение».</w:t>
      </w:r>
    </w:p>
    <w:p w:rsidR="006F4EA5" w:rsidRPr="006F4EA5" w:rsidRDefault="006F4EA5" w:rsidP="006F4EA5">
      <w:pPr>
        <w:spacing w:after="0" w:line="240" w:lineRule="auto"/>
        <w:jc w:val="both"/>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vertAlign w:val="superscript"/>
          <w:lang w:eastAsia="ru-RU"/>
        </w:rPr>
        <w:t>***</w:t>
      </w:r>
      <w:r w:rsidRPr="006F4EA5">
        <w:rPr>
          <w:rFonts w:ascii="Times New Roman" w:eastAsia="Times New Roman" w:hAnsi="Times New Roman" w:cs="Times New Roman"/>
          <w:sz w:val="24"/>
          <w:szCs w:val="24"/>
          <w:lang w:eastAsia="ru-RU"/>
        </w:rPr>
        <w:t xml:space="preserve"> Мероприятие реализуется в рамках регионального проекта Республики Тыва«Обеспечение медицинских организаций системы здравоохранения квалифицированными кадрами» Приоритетного проекта «Здравоохранение».</w:t>
      </w:r>
    </w:p>
    <w:p w:rsidR="006F4EA5" w:rsidRPr="006F4EA5" w:rsidRDefault="006F4EA5" w:rsidP="006F4EA5">
      <w:pPr>
        <w:spacing w:after="0" w:line="240" w:lineRule="auto"/>
        <w:ind w:firstLine="709"/>
        <w:jc w:val="both"/>
        <w:rPr>
          <w:rFonts w:ascii="Times New Roman" w:eastAsia="Calibri" w:hAnsi="Times New Roman" w:cs="Times New Roman"/>
          <w:sz w:val="24"/>
          <w:szCs w:val="24"/>
        </w:rPr>
      </w:pPr>
    </w:p>
    <w:p w:rsidR="006F4EA5" w:rsidRPr="006F4EA5" w:rsidRDefault="006F4EA5" w:rsidP="006F4EA5">
      <w:pPr>
        <w:spacing w:after="0" w:line="240" w:lineRule="auto"/>
        <w:ind w:firstLine="709"/>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 Дополнительные и обосновывающие материалы</w:t>
      </w:r>
    </w:p>
    <w:p w:rsidR="006F4EA5" w:rsidRPr="006F4EA5" w:rsidRDefault="006F4EA5" w:rsidP="006F4EA5">
      <w:pPr>
        <w:spacing w:line="240" w:lineRule="atLeast"/>
        <w:ind w:left="10206"/>
        <w:jc w:val="center"/>
        <w:rPr>
          <w:rFonts w:ascii="Times New Roman" w:eastAsia="Calibri" w:hAnsi="Times New Roman" w:cs="Times New Roman"/>
          <w:sz w:val="24"/>
          <w:szCs w:val="24"/>
        </w:rPr>
      </w:pP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7.1. Модель функционирования результатов и достижения показателей регионального проекта</w:t>
      </w:r>
    </w:p>
    <w:p w:rsidR="006F4EA5" w:rsidRPr="006F4EA5" w:rsidRDefault="006F4EA5" w:rsidP="006F4EA5">
      <w:pPr>
        <w:spacing w:line="240" w:lineRule="atLeast"/>
        <w:jc w:val="center"/>
        <w:rPr>
          <w:rFonts w:ascii="Times New Roman" w:eastAsia="Calibri" w:hAnsi="Times New Roman" w:cs="Times New Roman"/>
          <w:sz w:val="24"/>
          <w:szCs w:val="24"/>
        </w:rPr>
      </w:pPr>
    </w:p>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7.2. Методика расчета показателей регионального проекта</w:t>
      </w:r>
    </w:p>
    <w:p w:rsidR="006F4EA5" w:rsidRPr="006F4EA5" w:rsidRDefault="006F4EA5" w:rsidP="006F4EA5">
      <w:pPr>
        <w:spacing w:line="240" w:lineRule="atLeast"/>
        <w:rPr>
          <w:rFonts w:ascii="Calibri" w:eastAsia="Calibri" w:hAnsi="Calibri" w:cs="Times New Roman"/>
          <w:sz w:val="24"/>
          <w:szCs w:val="24"/>
        </w:rPr>
      </w:pPr>
    </w:p>
    <w:tbl>
      <w:tblPr>
        <w:tblW w:w="4955"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8"/>
        <w:gridCol w:w="2486"/>
        <w:gridCol w:w="1702"/>
        <w:gridCol w:w="1917"/>
        <w:gridCol w:w="1833"/>
        <w:gridCol w:w="1834"/>
        <w:gridCol w:w="1976"/>
        <w:gridCol w:w="2153"/>
      </w:tblGrid>
      <w:tr w:rsidR="006F4EA5" w:rsidRPr="006F4EA5" w:rsidTr="00E60B41">
        <w:trPr>
          <w:tblHeader/>
        </w:trPr>
        <w:tc>
          <w:tcPr>
            <w:tcW w:w="529"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 п/п</w:t>
            </w:r>
          </w:p>
        </w:tc>
        <w:tc>
          <w:tcPr>
            <w:tcW w:w="2498"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Методика расчета</w:t>
            </w:r>
          </w:p>
        </w:tc>
        <w:tc>
          <w:tcPr>
            <w:tcW w:w="1710"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Базовые показатели</w:t>
            </w:r>
          </w:p>
        </w:tc>
        <w:tc>
          <w:tcPr>
            <w:tcW w:w="1926"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Источник данных</w:t>
            </w:r>
          </w:p>
        </w:tc>
        <w:tc>
          <w:tcPr>
            <w:tcW w:w="1842"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Ответственный за сбор данных</w:t>
            </w:r>
            <w:r w:rsidRPr="006F4EA5">
              <w:rPr>
                <w:rFonts w:ascii="Times New Roman" w:eastAsia="Calibri" w:hAnsi="Times New Roman" w:cs="Times New Roman"/>
                <w:sz w:val="24"/>
                <w:szCs w:val="24"/>
                <w:vertAlign w:val="superscript"/>
              </w:rPr>
              <w:t>1</w:t>
            </w:r>
          </w:p>
        </w:tc>
        <w:tc>
          <w:tcPr>
            <w:tcW w:w="1843"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Уровень агрегирования информации</w:t>
            </w:r>
          </w:p>
        </w:tc>
        <w:tc>
          <w:tcPr>
            <w:tcW w:w="1985"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Временные характеристики</w:t>
            </w:r>
          </w:p>
        </w:tc>
        <w:tc>
          <w:tcPr>
            <w:tcW w:w="2163"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Дополнительная информация</w:t>
            </w:r>
          </w:p>
        </w:tc>
      </w:tr>
      <w:tr w:rsidR="006F4EA5" w:rsidRPr="006F4EA5" w:rsidTr="00E60B41">
        <w:trPr>
          <w:tblHeader/>
        </w:trPr>
        <w:tc>
          <w:tcPr>
            <w:tcW w:w="14496" w:type="dxa"/>
            <w:gridSpan w:val="8"/>
            <w:shd w:val="clear" w:color="auto" w:fill="auto"/>
            <w:vAlign w:val="center"/>
          </w:tcPr>
          <w:p w:rsidR="006F4EA5" w:rsidRPr="006F4EA5" w:rsidRDefault="006F4EA5" w:rsidP="006F4EA5">
            <w:pPr>
              <w:spacing w:after="80" w:line="240" w:lineRule="atLeast"/>
              <w:jc w:val="center"/>
              <w:rPr>
                <w:rFonts w:ascii="Times New Roman" w:eastAsia="Calibri" w:hAnsi="Times New Roman" w:cs="Times New Roman"/>
                <w:sz w:val="24"/>
                <w:szCs w:val="24"/>
              </w:rPr>
            </w:pPr>
            <w:r w:rsidRPr="006F4EA5">
              <w:rPr>
                <w:rFonts w:ascii="Times New Roman" w:eastAsia="Arial Unicode MS" w:hAnsi="Times New Roman" w:cs="Times New Roman"/>
                <w:i/>
                <w:sz w:val="24"/>
                <w:szCs w:val="24"/>
                <w:u w:color="000000"/>
              </w:rPr>
              <w:t>(наименование показателя и единица измерения)</w:t>
            </w:r>
          </w:p>
        </w:tc>
      </w:tr>
      <w:tr w:rsidR="006F4EA5" w:rsidRPr="006F4EA5" w:rsidTr="00E60B41">
        <w:trPr>
          <w:trHeight w:val="335"/>
        </w:trPr>
        <w:tc>
          <w:tcPr>
            <w:tcW w:w="529" w:type="dxa"/>
            <w:shd w:val="clear" w:color="auto" w:fill="auto"/>
            <w:vAlign w:val="center"/>
          </w:tcPr>
          <w:p w:rsidR="006F4EA5" w:rsidRPr="006F4EA5" w:rsidRDefault="006F4EA5" w:rsidP="006F4EA5">
            <w:pPr>
              <w:spacing w:after="80"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1.</w:t>
            </w:r>
          </w:p>
        </w:tc>
        <w:tc>
          <w:tcPr>
            <w:tcW w:w="2498" w:type="dxa"/>
            <w:shd w:val="clear" w:color="auto" w:fill="auto"/>
            <w:vAlign w:val="center"/>
          </w:tcPr>
          <w:p w:rsidR="006F4EA5" w:rsidRPr="006F4EA5" w:rsidRDefault="006F4EA5" w:rsidP="006F4EA5">
            <w:pPr>
              <w:spacing w:after="0" w:line="240" w:lineRule="auto"/>
              <w:jc w:val="both"/>
              <w:rPr>
                <w:rFonts w:ascii="Times New Roman" w:eastAsia="Calibri" w:hAnsi="Times New Roman" w:cs="Times New Roman"/>
                <w:sz w:val="24"/>
                <w:szCs w:val="24"/>
                <w:u w:val="single"/>
              </w:rPr>
            </w:pPr>
            <w:bookmarkStart w:id="0" w:name="944"/>
            <w:r w:rsidRPr="006F4EA5">
              <w:rPr>
                <w:rFonts w:ascii="Times New Roman" w:eastAsia="Calibri" w:hAnsi="Times New Roman" w:cs="Times New Roman"/>
                <w:sz w:val="24"/>
                <w:szCs w:val="24"/>
                <w:lang w:val="en-US"/>
              </w:rPr>
              <w:t>K</w:t>
            </w:r>
            <w:r w:rsidRPr="006F4EA5">
              <w:rPr>
                <w:rFonts w:ascii="Times New Roman" w:eastAsia="Calibri" w:hAnsi="Times New Roman" w:cs="Times New Roman"/>
                <w:sz w:val="24"/>
                <w:szCs w:val="24"/>
              </w:rPr>
              <w:t xml:space="preserve">= </w:t>
            </w:r>
            <w:r w:rsidRPr="006F4EA5">
              <w:rPr>
                <w:rFonts w:ascii="Times New Roman" w:eastAsia="Calibri" w:hAnsi="Times New Roman" w:cs="Times New Roman"/>
                <w:sz w:val="24"/>
                <w:szCs w:val="24"/>
                <w:u w:val="single"/>
                <w:lang w:val="en-US"/>
              </w:rPr>
              <w:t>R</w:t>
            </w:r>
            <w:r w:rsidRPr="006F4EA5">
              <w:rPr>
                <w:rFonts w:ascii="Times New Roman" w:eastAsia="Calibri" w:hAnsi="Times New Roman" w:cs="Times New Roman"/>
                <w:sz w:val="24"/>
                <w:szCs w:val="24"/>
              </w:rPr>
              <w:t xml:space="preserve">х 1000 (%0), </w:t>
            </w:r>
          </w:p>
          <w:p w:rsidR="006F4EA5" w:rsidRPr="006F4EA5" w:rsidRDefault="006F4EA5" w:rsidP="006F4EA5">
            <w:pPr>
              <w:spacing w:after="0" w:line="240" w:lineRule="auto"/>
              <w:jc w:val="both"/>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p>
          <w:p w:rsidR="006F4EA5" w:rsidRPr="006F4EA5" w:rsidRDefault="006F4EA5" w:rsidP="006F4EA5">
            <w:pPr>
              <w:spacing w:after="0" w:line="240" w:lineRule="auto"/>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где:</w:t>
            </w:r>
          </w:p>
          <w:p w:rsidR="006F4EA5" w:rsidRPr="006F4EA5" w:rsidRDefault="006F4EA5" w:rsidP="006F4EA5">
            <w:pPr>
              <w:spacing w:after="0" w:line="240" w:lineRule="auto"/>
              <w:jc w:val="both"/>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K</w:t>
            </w:r>
            <w:r w:rsidRPr="006F4EA5">
              <w:rPr>
                <w:rFonts w:ascii="Times New Roman" w:eastAsia="Calibri" w:hAnsi="Times New Roman" w:cs="Times New Roman"/>
                <w:sz w:val="24"/>
                <w:szCs w:val="24"/>
              </w:rPr>
              <w:t xml:space="preserve"> - Смертность детей в возрасте 0-1 год</w:t>
            </w:r>
          </w:p>
          <w:p w:rsidR="006F4EA5" w:rsidRPr="006F4EA5" w:rsidRDefault="006F4EA5" w:rsidP="006F4EA5">
            <w:pPr>
              <w:spacing w:after="0" w:line="240" w:lineRule="auto"/>
              <w:jc w:val="both"/>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lang w:val="en-US" w:eastAsia="ru-RU"/>
              </w:rPr>
              <w:t>R</w:t>
            </w:r>
            <w:r w:rsidRPr="006F4EA5">
              <w:rPr>
                <w:rFonts w:ascii="Times New Roman" w:eastAsia="Times New Roman" w:hAnsi="Times New Roman" w:cs="Times New Roman"/>
                <w:sz w:val="24"/>
                <w:szCs w:val="24"/>
                <w:lang w:eastAsia="ru-RU"/>
              </w:rPr>
              <w:t xml:space="preserve">- Число умерших детей в возрасте 0 - 1 год  </w:t>
            </w:r>
          </w:p>
          <w:p w:rsidR="006F4EA5" w:rsidRPr="006F4EA5" w:rsidRDefault="006F4EA5" w:rsidP="006F4EA5">
            <w:pPr>
              <w:spacing w:after="0" w:line="240" w:lineRule="auto"/>
              <w:rPr>
                <w:rFonts w:ascii="Times New Roman" w:eastAsia="Times New Roman" w:hAnsi="Times New Roman" w:cs="Times New Roman"/>
                <w:sz w:val="24"/>
                <w:szCs w:val="24"/>
                <w:lang w:eastAsia="ru-RU"/>
              </w:rPr>
            </w:pPr>
          </w:p>
          <w:bookmarkEnd w:id="0"/>
          <w:p w:rsidR="006F4EA5" w:rsidRPr="006F4EA5" w:rsidRDefault="006F4EA5" w:rsidP="006F4EA5">
            <w:pPr>
              <w:spacing w:after="0" w:line="240" w:lineRule="auto"/>
              <w:jc w:val="both"/>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r w:rsidRPr="006F4EA5">
              <w:rPr>
                <w:rFonts w:ascii="Times New Roman" w:eastAsia="Calibri" w:hAnsi="Times New Roman" w:cs="Times New Roman"/>
                <w:sz w:val="24"/>
                <w:szCs w:val="24"/>
              </w:rPr>
              <w:t>- Число родившихся живыми в данном году</w:t>
            </w:r>
          </w:p>
          <w:p w:rsidR="006F4EA5" w:rsidRPr="006F4EA5" w:rsidRDefault="006F4EA5" w:rsidP="006F4EA5">
            <w:pPr>
              <w:spacing w:after="0" w:line="240" w:lineRule="auto"/>
              <w:jc w:val="both"/>
              <w:rPr>
                <w:rFonts w:ascii="Times New Roman" w:eastAsia="Calibri" w:hAnsi="Times New Roman" w:cs="Times New Roman"/>
                <w:sz w:val="24"/>
                <w:szCs w:val="24"/>
              </w:rPr>
            </w:pPr>
          </w:p>
        </w:tc>
        <w:tc>
          <w:tcPr>
            <w:tcW w:w="1710" w:type="dxa"/>
            <w:shd w:val="clear" w:color="auto" w:fill="auto"/>
            <w:vAlign w:val="center"/>
          </w:tcPr>
          <w:p w:rsidR="006F4EA5" w:rsidRPr="006F4EA5" w:rsidRDefault="006F4EA5" w:rsidP="006F4EA5">
            <w:pPr>
              <w:spacing w:after="0" w:line="240" w:lineRule="auto"/>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Смертность детей в возрасте 0-1 год на 1000 родившихся живыми, промилле</w:t>
            </w:r>
          </w:p>
          <w:p w:rsidR="006F4EA5" w:rsidRPr="006F4EA5" w:rsidRDefault="006F4EA5" w:rsidP="006F4EA5">
            <w:pPr>
              <w:spacing w:after="0" w:line="240" w:lineRule="auto"/>
              <w:jc w:val="center"/>
              <w:rPr>
                <w:rFonts w:ascii="Times New Roman" w:eastAsia="Calibri" w:hAnsi="Times New Roman" w:cs="Times New Roman"/>
                <w:sz w:val="24"/>
                <w:szCs w:val="24"/>
              </w:rPr>
            </w:pPr>
          </w:p>
          <w:p w:rsidR="006F4EA5" w:rsidRPr="006F4EA5" w:rsidRDefault="006F4EA5" w:rsidP="006F4EA5">
            <w:pPr>
              <w:spacing w:after="0" w:line="240" w:lineRule="auto"/>
              <w:jc w:val="center"/>
              <w:rPr>
                <w:rFonts w:ascii="Times New Roman" w:eastAsia="Calibri" w:hAnsi="Times New Roman" w:cs="Times New Roman"/>
                <w:sz w:val="24"/>
                <w:szCs w:val="24"/>
              </w:rPr>
            </w:pPr>
          </w:p>
          <w:p w:rsidR="006F4EA5" w:rsidRPr="006F4EA5" w:rsidRDefault="006F4EA5" w:rsidP="006F4EA5">
            <w:pPr>
              <w:spacing w:after="0" w:line="240" w:lineRule="auto"/>
              <w:jc w:val="center"/>
              <w:rPr>
                <w:rFonts w:ascii="Times New Roman" w:eastAsia="Calibri" w:hAnsi="Times New Roman" w:cs="Times New Roman"/>
                <w:sz w:val="24"/>
                <w:szCs w:val="24"/>
              </w:rPr>
            </w:pPr>
          </w:p>
          <w:p w:rsidR="006F4EA5" w:rsidRPr="006F4EA5" w:rsidRDefault="006F4EA5" w:rsidP="006F4EA5">
            <w:pPr>
              <w:spacing w:after="0"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8,6</w:t>
            </w:r>
          </w:p>
          <w:p w:rsidR="006F4EA5" w:rsidRPr="006F4EA5" w:rsidRDefault="006F4EA5" w:rsidP="006F4EA5">
            <w:pPr>
              <w:spacing w:after="0"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31.12.2017</w:t>
            </w:r>
          </w:p>
        </w:tc>
        <w:tc>
          <w:tcPr>
            <w:tcW w:w="1926" w:type="dxa"/>
            <w:shd w:val="clear" w:color="auto" w:fill="auto"/>
            <w:vAlign w:val="center"/>
          </w:tcPr>
          <w:p w:rsidR="006F4EA5" w:rsidRPr="006F4EA5" w:rsidRDefault="006F4EA5" w:rsidP="006F4EA5">
            <w:pPr>
              <w:spacing w:after="0" w:line="240" w:lineRule="auto"/>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Росстат</w:t>
            </w:r>
          </w:p>
        </w:tc>
        <w:tc>
          <w:tcPr>
            <w:tcW w:w="1842" w:type="dxa"/>
            <w:shd w:val="clear" w:color="auto" w:fill="auto"/>
            <w:vAlign w:val="center"/>
          </w:tcPr>
          <w:p w:rsidR="006F4EA5" w:rsidRPr="006F4EA5" w:rsidRDefault="006F4EA5" w:rsidP="006F4EA5">
            <w:pPr>
              <w:spacing w:after="0" w:line="240" w:lineRule="auto"/>
              <w:jc w:val="both"/>
              <w:rPr>
                <w:rFonts w:ascii="Times New Roman" w:eastAsia="Calibri" w:hAnsi="Times New Roman" w:cs="Times New Roman"/>
                <w:sz w:val="24"/>
                <w:szCs w:val="24"/>
              </w:rPr>
            </w:pPr>
            <w:r w:rsidRPr="006F4EA5">
              <w:rPr>
                <w:rFonts w:ascii="Times New Roman" w:eastAsia="Calibri" w:hAnsi="Times New Roman" w:cs="Times New Roman"/>
                <w:sz w:val="24"/>
                <w:szCs w:val="24"/>
              </w:rPr>
              <w:t>ГБУ Республики Тыва «МИАЦ»</w:t>
            </w:r>
          </w:p>
          <w:p w:rsidR="006F4EA5" w:rsidRPr="006F4EA5" w:rsidRDefault="006F4EA5" w:rsidP="006F4EA5">
            <w:pPr>
              <w:spacing w:after="0" w:line="240" w:lineRule="auto"/>
              <w:jc w:val="both"/>
              <w:rPr>
                <w:rFonts w:ascii="Times New Roman" w:eastAsia="Calibri" w:hAnsi="Times New Roman" w:cs="Times New Roman"/>
                <w:sz w:val="24"/>
                <w:szCs w:val="24"/>
              </w:rPr>
            </w:pPr>
          </w:p>
        </w:tc>
        <w:tc>
          <w:tcPr>
            <w:tcW w:w="1843" w:type="dxa"/>
            <w:shd w:val="clear" w:color="auto" w:fill="auto"/>
            <w:vAlign w:val="center"/>
          </w:tcPr>
          <w:p w:rsidR="006F4EA5" w:rsidRPr="006F4EA5" w:rsidRDefault="006F4EA5" w:rsidP="006F4EA5">
            <w:pPr>
              <w:spacing w:after="0" w:line="240" w:lineRule="auto"/>
              <w:jc w:val="center"/>
              <w:rPr>
                <w:rFonts w:ascii="Times New Roman" w:eastAsia="Calibri" w:hAnsi="Times New Roman" w:cs="Times New Roman"/>
                <w:i/>
                <w:sz w:val="24"/>
                <w:szCs w:val="24"/>
              </w:rPr>
            </w:pPr>
          </w:p>
        </w:tc>
        <w:tc>
          <w:tcPr>
            <w:tcW w:w="1985" w:type="dxa"/>
            <w:shd w:val="clear" w:color="auto" w:fill="auto"/>
            <w:vAlign w:val="center"/>
          </w:tcPr>
          <w:p w:rsidR="006F4EA5" w:rsidRPr="006F4EA5" w:rsidRDefault="006F4EA5" w:rsidP="006F4EA5">
            <w:pPr>
              <w:spacing w:after="0"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ежемесячно</w:t>
            </w:r>
          </w:p>
        </w:tc>
        <w:tc>
          <w:tcPr>
            <w:tcW w:w="2163" w:type="dxa"/>
            <w:shd w:val="clear" w:color="auto" w:fill="auto"/>
            <w:vAlign w:val="center"/>
          </w:tcPr>
          <w:p w:rsidR="006F4EA5" w:rsidRPr="006F4EA5" w:rsidRDefault="006F4EA5" w:rsidP="006F4EA5">
            <w:pPr>
              <w:spacing w:after="80" w:line="240" w:lineRule="atLeast"/>
              <w:jc w:val="center"/>
              <w:rPr>
                <w:rFonts w:ascii="Times New Roman" w:eastAsia="Calibri" w:hAnsi="Times New Roman" w:cs="Times New Roman"/>
                <w:sz w:val="24"/>
                <w:szCs w:val="24"/>
              </w:rPr>
            </w:pPr>
          </w:p>
        </w:tc>
      </w:tr>
      <w:tr w:rsidR="006F4EA5" w:rsidRPr="006F4EA5" w:rsidTr="00E60B41">
        <w:trPr>
          <w:trHeight w:val="341"/>
        </w:trPr>
        <w:tc>
          <w:tcPr>
            <w:tcW w:w="529" w:type="dxa"/>
            <w:shd w:val="clear" w:color="auto" w:fill="auto"/>
            <w:vAlign w:val="center"/>
          </w:tcPr>
          <w:p w:rsidR="006F4EA5" w:rsidRPr="006F4EA5" w:rsidRDefault="006F4EA5" w:rsidP="006F4EA5">
            <w:pPr>
              <w:spacing w:after="80" w:line="240" w:lineRule="atLeast"/>
              <w:jc w:val="center"/>
              <w:rPr>
                <w:rFonts w:ascii="Calibri" w:eastAsia="Calibri" w:hAnsi="Calibri" w:cs="Times New Roman"/>
                <w:sz w:val="24"/>
                <w:szCs w:val="24"/>
              </w:rPr>
            </w:pPr>
            <w:r w:rsidRPr="006F4EA5">
              <w:rPr>
                <w:rFonts w:ascii="Calibri" w:eastAsia="Calibri" w:hAnsi="Calibri" w:cs="Times New Roman"/>
                <w:sz w:val="24"/>
                <w:szCs w:val="24"/>
              </w:rPr>
              <w:t>2.</w:t>
            </w:r>
          </w:p>
        </w:tc>
        <w:tc>
          <w:tcPr>
            <w:tcW w:w="2498" w:type="dxa"/>
            <w:shd w:val="clear" w:color="auto" w:fill="auto"/>
          </w:tcPr>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u w:val="single"/>
              </w:rPr>
            </w:pPr>
            <w:r w:rsidRPr="006F4EA5">
              <w:rPr>
                <w:rFonts w:ascii="Times New Roman" w:eastAsia="Calibri" w:hAnsi="Times New Roman" w:cs="Times New Roman"/>
                <w:sz w:val="24"/>
                <w:szCs w:val="24"/>
                <w:lang w:val="en-US"/>
              </w:rPr>
              <w:t>L</w:t>
            </w:r>
            <w:r w:rsidRPr="006F4EA5">
              <w:rPr>
                <w:rFonts w:ascii="Times New Roman" w:eastAsia="Calibri" w:hAnsi="Times New Roman" w:cs="Times New Roman"/>
                <w:sz w:val="24"/>
                <w:szCs w:val="24"/>
              </w:rPr>
              <w:t>=</w:t>
            </w:r>
            <w:r w:rsidRPr="006F4EA5">
              <w:rPr>
                <w:rFonts w:ascii="Times New Roman" w:eastAsia="Calibri" w:hAnsi="Times New Roman" w:cs="Times New Roman"/>
                <w:sz w:val="24"/>
                <w:szCs w:val="24"/>
                <w:u w:val="single"/>
                <w:lang w:val="en-US"/>
              </w:rPr>
              <w:t>P</w:t>
            </w:r>
            <w:r w:rsidRPr="006F4EA5">
              <w:rPr>
                <w:rFonts w:ascii="Times New Roman" w:eastAsia="Calibri" w:hAnsi="Times New Roman" w:cs="Times New Roman"/>
                <w:sz w:val="24"/>
                <w:szCs w:val="24"/>
              </w:rPr>
              <w:t>х 100000,</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lastRenderedPageBreak/>
              <w:t>M</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где:</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L</w:t>
            </w:r>
            <w:r w:rsidRPr="006F4EA5">
              <w:rPr>
                <w:rFonts w:ascii="Times New Roman" w:eastAsia="Calibri" w:hAnsi="Times New Roman" w:cs="Times New Roman"/>
                <w:sz w:val="24"/>
                <w:szCs w:val="24"/>
              </w:rPr>
              <w:t xml:space="preserve"> - Смертность детей в возрасте от 0 до 17 лет</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Р - Число детей, умерших в возрасте 0-17 лет</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M</w:t>
            </w:r>
            <w:r w:rsidRPr="006F4EA5">
              <w:rPr>
                <w:rFonts w:ascii="Times New Roman" w:eastAsia="Calibri" w:hAnsi="Times New Roman" w:cs="Times New Roman"/>
                <w:sz w:val="24"/>
                <w:szCs w:val="24"/>
              </w:rPr>
              <w:t>- Численность детей  соответствующего возраста</w:t>
            </w:r>
          </w:p>
        </w:tc>
        <w:tc>
          <w:tcPr>
            <w:tcW w:w="1710" w:type="dxa"/>
            <w:shd w:val="clear" w:color="auto" w:fill="auto"/>
          </w:tcPr>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 xml:space="preserve">Смертность детей в </w:t>
            </w:r>
            <w:r w:rsidRPr="006F4EA5">
              <w:rPr>
                <w:rFonts w:ascii="Times New Roman" w:eastAsia="Calibri" w:hAnsi="Times New Roman" w:cs="Times New Roman"/>
                <w:sz w:val="24"/>
                <w:szCs w:val="24"/>
              </w:rPr>
              <w:lastRenderedPageBreak/>
              <w:t>возрасте 0-17 лет на 100 000 детей соответствующего возраста, случаи</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120,0</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31.12.2017</w:t>
            </w:r>
          </w:p>
        </w:tc>
        <w:tc>
          <w:tcPr>
            <w:tcW w:w="1926" w:type="dxa"/>
            <w:shd w:val="clear" w:color="auto" w:fill="auto"/>
          </w:tcPr>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 xml:space="preserve">определяется на основании </w:t>
            </w:r>
            <w:r w:rsidRPr="006F4EA5">
              <w:rPr>
                <w:rFonts w:ascii="Times New Roman" w:eastAsia="Calibri" w:hAnsi="Times New Roman" w:cs="Times New Roman"/>
                <w:sz w:val="24"/>
                <w:szCs w:val="24"/>
              </w:rPr>
              <w:lastRenderedPageBreak/>
              <w:t>данных мониторинга ГБУ РТ «МИАЦ»</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tc>
        <w:tc>
          <w:tcPr>
            <w:tcW w:w="1842" w:type="dxa"/>
            <w:shd w:val="clear" w:color="auto" w:fill="auto"/>
          </w:tcPr>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lastRenderedPageBreak/>
              <w:t>ГБУ РТ «МИАЦ»</w:t>
            </w:r>
          </w:p>
          <w:p w:rsidR="006F4EA5" w:rsidRPr="006F4EA5" w:rsidRDefault="006F4EA5" w:rsidP="006F4EA5">
            <w:pPr>
              <w:spacing w:after="0" w:line="240" w:lineRule="auto"/>
              <w:rPr>
                <w:rFonts w:ascii="Times New Roman" w:eastAsia="Calibri" w:hAnsi="Times New Roman" w:cs="Times New Roman"/>
                <w:sz w:val="24"/>
                <w:szCs w:val="24"/>
              </w:rPr>
            </w:pPr>
          </w:p>
        </w:tc>
        <w:tc>
          <w:tcPr>
            <w:tcW w:w="1843" w:type="dxa"/>
            <w:shd w:val="clear" w:color="auto" w:fill="auto"/>
          </w:tcPr>
          <w:p w:rsidR="006F4EA5" w:rsidRPr="006F4EA5" w:rsidRDefault="006F4EA5" w:rsidP="006F4EA5">
            <w:pPr>
              <w:spacing w:after="0" w:line="240" w:lineRule="auto"/>
              <w:rPr>
                <w:rFonts w:ascii="Calibri" w:eastAsia="Calibri" w:hAnsi="Calibri" w:cs="Times New Roman"/>
                <w:sz w:val="24"/>
                <w:szCs w:val="24"/>
              </w:rPr>
            </w:pPr>
          </w:p>
        </w:tc>
        <w:tc>
          <w:tcPr>
            <w:tcW w:w="1985" w:type="dxa"/>
            <w:shd w:val="clear" w:color="auto" w:fill="auto"/>
          </w:tcPr>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1 раз в год</w:t>
            </w:r>
          </w:p>
        </w:tc>
        <w:tc>
          <w:tcPr>
            <w:tcW w:w="2163" w:type="dxa"/>
            <w:shd w:val="clear" w:color="auto" w:fill="auto"/>
          </w:tcPr>
          <w:p w:rsidR="006F4EA5" w:rsidRPr="006F4EA5" w:rsidRDefault="006F4EA5" w:rsidP="006F4EA5">
            <w:pPr>
              <w:spacing w:after="80" w:line="240" w:lineRule="atLeast"/>
              <w:rPr>
                <w:rFonts w:ascii="Calibri" w:eastAsia="Calibri" w:hAnsi="Calibri" w:cs="Times New Roman"/>
                <w:sz w:val="24"/>
                <w:szCs w:val="24"/>
              </w:rPr>
            </w:pPr>
          </w:p>
        </w:tc>
      </w:tr>
      <w:tr w:rsidR="006F4EA5" w:rsidRPr="006F4EA5" w:rsidTr="00E60B41">
        <w:trPr>
          <w:trHeight w:val="360"/>
        </w:trPr>
        <w:tc>
          <w:tcPr>
            <w:tcW w:w="529" w:type="dxa"/>
            <w:shd w:val="clear" w:color="auto" w:fill="auto"/>
            <w:vAlign w:val="center"/>
          </w:tcPr>
          <w:p w:rsidR="006F4EA5" w:rsidRPr="006F4EA5" w:rsidRDefault="006F4EA5" w:rsidP="006F4EA5">
            <w:pPr>
              <w:spacing w:after="80" w:line="240" w:lineRule="atLeast"/>
              <w:jc w:val="center"/>
              <w:rPr>
                <w:rFonts w:ascii="Calibri" w:eastAsia="Calibri" w:hAnsi="Calibri" w:cs="Times New Roman"/>
                <w:sz w:val="24"/>
                <w:szCs w:val="24"/>
              </w:rPr>
            </w:pPr>
            <w:r w:rsidRPr="006F4EA5">
              <w:rPr>
                <w:rFonts w:ascii="Calibri" w:eastAsia="Calibri" w:hAnsi="Calibri" w:cs="Times New Roman"/>
                <w:sz w:val="24"/>
                <w:szCs w:val="24"/>
              </w:rPr>
              <w:lastRenderedPageBreak/>
              <w:t>3.</w:t>
            </w:r>
          </w:p>
        </w:tc>
        <w:tc>
          <w:tcPr>
            <w:tcW w:w="2498" w:type="dxa"/>
            <w:shd w:val="clear" w:color="auto" w:fill="auto"/>
          </w:tcPr>
          <w:p w:rsidR="006F4EA5" w:rsidRPr="006F4EA5" w:rsidRDefault="006F4EA5" w:rsidP="006F4EA5">
            <w:pPr>
              <w:spacing w:after="80" w:line="240" w:lineRule="atLeast"/>
              <w:rPr>
                <w:rFonts w:ascii="Times New Roman" w:eastAsia="Calibri" w:hAnsi="Times New Roman" w:cs="Times New Roman"/>
                <w:sz w:val="24"/>
                <w:szCs w:val="24"/>
              </w:rPr>
            </w:pPr>
          </w:p>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D</w:t>
            </w:r>
            <w:r w:rsidRPr="006F4EA5">
              <w:rPr>
                <w:rFonts w:ascii="Times New Roman" w:eastAsia="Calibri" w:hAnsi="Times New Roman" w:cs="Times New Roman"/>
                <w:sz w:val="24"/>
                <w:szCs w:val="24"/>
              </w:rPr>
              <w:t>=</w:t>
            </w:r>
            <w:r w:rsidRPr="006F4EA5">
              <w:rPr>
                <w:rFonts w:ascii="Times New Roman" w:eastAsia="Calibri" w:hAnsi="Times New Roman" w:cs="Times New Roman"/>
                <w:sz w:val="24"/>
                <w:szCs w:val="24"/>
                <w:u w:val="single"/>
                <w:lang w:val="en-US"/>
              </w:rPr>
              <w:t>B</w:t>
            </w:r>
            <w:r w:rsidRPr="006F4EA5">
              <w:rPr>
                <w:rFonts w:ascii="Times New Roman" w:eastAsia="Calibri" w:hAnsi="Times New Roman" w:cs="Times New Roman"/>
                <w:sz w:val="24"/>
                <w:szCs w:val="24"/>
              </w:rPr>
              <w:t xml:space="preserve"> х 1000,</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p>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где:</w:t>
            </w:r>
          </w:p>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D</w:t>
            </w:r>
            <w:r w:rsidRPr="006F4EA5">
              <w:rPr>
                <w:rFonts w:ascii="Times New Roman" w:eastAsia="Calibri" w:hAnsi="Times New Roman" w:cs="Times New Roman"/>
                <w:sz w:val="24"/>
                <w:szCs w:val="24"/>
              </w:rPr>
              <w:t xml:space="preserve"> – Смертность детей в возрасте 0-4 года</w:t>
            </w:r>
          </w:p>
          <w:p w:rsidR="006F4EA5" w:rsidRPr="006F4EA5" w:rsidRDefault="006F4EA5" w:rsidP="006F4EA5">
            <w:pPr>
              <w:spacing w:after="80" w:line="240" w:lineRule="atLeast"/>
              <w:rPr>
                <w:rFonts w:ascii="Times New Roman" w:eastAsia="Calibri" w:hAnsi="Times New Roman" w:cs="Times New Roman"/>
                <w:sz w:val="24"/>
                <w:szCs w:val="24"/>
              </w:rPr>
            </w:pPr>
          </w:p>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B</w:t>
            </w:r>
            <w:r w:rsidRPr="006F4EA5">
              <w:rPr>
                <w:rFonts w:ascii="Times New Roman" w:eastAsia="Calibri" w:hAnsi="Times New Roman" w:cs="Times New Roman"/>
                <w:sz w:val="24"/>
                <w:szCs w:val="24"/>
              </w:rPr>
              <w:t xml:space="preserve"> - Число детей, умерших в возрасте 0-4 лет</w:t>
            </w:r>
          </w:p>
          <w:p w:rsidR="006F4EA5" w:rsidRPr="006F4EA5" w:rsidRDefault="006F4EA5" w:rsidP="006F4EA5">
            <w:pPr>
              <w:spacing w:after="80" w:line="240" w:lineRule="atLeast"/>
              <w:rPr>
                <w:rFonts w:ascii="Times New Roman" w:eastAsia="Calibri" w:hAnsi="Times New Roman" w:cs="Times New Roman"/>
                <w:sz w:val="24"/>
                <w:szCs w:val="24"/>
              </w:rPr>
            </w:pPr>
          </w:p>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r w:rsidRPr="006F4EA5">
              <w:rPr>
                <w:rFonts w:ascii="Times New Roman" w:eastAsia="Calibri" w:hAnsi="Times New Roman" w:cs="Times New Roman"/>
                <w:sz w:val="24"/>
                <w:szCs w:val="24"/>
              </w:rPr>
              <w:t xml:space="preserve"> - Число родившихся живыми в данном году</w:t>
            </w:r>
          </w:p>
        </w:tc>
        <w:tc>
          <w:tcPr>
            <w:tcW w:w="1710" w:type="dxa"/>
            <w:shd w:val="clear" w:color="auto" w:fill="auto"/>
          </w:tcPr>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Смертность детей в возрасте 0-4 года на 1000 родившихся живыми. случаи</w:t>
            </w:r>
          </w:p>
          <w:p w:rsidR="006F4EA5" w:rsidRPr="006F4EA5" w:rsidRDefault="006F4EA5" w:rsidP="006F4EA5">
            <w:pPr>
              <w:spacing w:after="80" w:line="240" w:lineRule="atLeast"/>
              <w:rPr>
                <w:rFonts w:ascii="Times New Roman" w:eastAsia="Calibri" w:hAnsi="Times New Roman" w:cs="Times New Roman"/>
                <w:sz w:val="24"/>
                <w:szCs w:val="24"/>
              </w:rPr>
            </w:pPr>
          </w:p>
          <w:p w:rsidR="006F4EA5" w:rsidRPr="006F4EA5" w:rsidRDefault="006F4EA5" w:rsidP="006F4EA5">
            <w:pPr>
              <w:spacing w:after="80" w:line="240" w:lineRule="atLeast"/>
              <w:rPr>
                <w:rFonts w:ascii="Times New Roman" w:eastAsia="Calibri" w:hAnsi="Times New Roman" w:cs="Times New Roman"/>
                <w:sz w:val="24"/>
                <w:szCs w:val="24"/>
              </w:rPr>
            </w:pPr>
          </w:p>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12,4</w:t>
            </w:r>
          </w:p>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31.12.2017</w:t>
            </w:r>
          </w:p>
        </w:tc>
        <w:tc>
          <w:tcPr>
            <w:tcW w:w="1926" w:type="dxa"/>
            <w:shd w:val="clear" w:color="auto" w:fill="auto"/>
          </w:tcPr>
          <w:p w:rsidR="006F4EA5" w:rsidRPr="006F4EA5" w:rsidRDefault="006F4EA5" w:rsidP="006F4EA5">
            <w:pPr>
              <w:spacing w:after="0" w:line="240" w:lineRule="auto"/>
              <w:rPr>
                <w:rFonts w:ascii="Calibri" w:eastAsia="Calibri" w:hAnsi="Calibri" w:cs="Times New Roman"/>
                <w:sz w:val="24"/>
                <w:szCs w:val="24"/>
              </w:rPr>
            </w:pPr>
            <w:r w:rsidRPr="006F4EA5">
              <w:rPr>
                <w:rFonts w:ascii="Times New Roman" w:eastAsia="Calibri" w:hAnsi="Times New Roman" w:cs="Times New Roman"/>
                <w:sz w:val="24"/>
                <w:szCs w:val="24"/>
              </w:rPr>
              <w:t>определяется на основании данных мониторинга ГБУ РТ «МИАЦ»</w:t>
            </w:r>
          </w:p>
        </w:tc>
        <w:tc>
          <w:tcPr>
            <w:tcW w:w="1842" w:type="dxa"/>
            <w:shd w:val="clear" w:color="auto" w:fill="auto"/>
          </w:tcPr>
          <w:p w:rsidR="006F4EA5" w:rsidRPr="006F4EA5" w:rsidRDefault="006F4EA5" w:rsidP="006F4EA5">
            <w:pPr>
              <w:spacing w:after="0" w:line="240" w:lineRule="auto"/>
              <w:rPr>
                <w:rFonts w:ascii="Calibri" w:eastAsia="Calibri" w:hAnsi="Calibri" w:cs="Times New Roman"/>
                <w:sz w:val="24"/>
                <w:szCs w:val="24"/>
              </w:rPr>
            </w:pPr>
            <w:r w:rsidRPr="006F4EA5">
              <w:rPr>
                <w:rFonts w:ascii="Times New Roman" w:eastAsia="Calibri" w:hAnsi="Times New Roman" w:cs="Times New Roman"/>
                <w:sz w:val="24"/>
                <w:szCs w:val="24"/>
              </w:rPr>
              <w:t>ГБУ РТ  «МИАЦ</w:t>
            </w:r>
          </w:p>
        </w:tc>
        <w:tc>
          <w:tcPr>
            <w:tcW w:w="1843" w:type="dxa"/>
            <w:shd w:val="clear" w:color="auto" w:fill="auto"/>
          </w:tcPr>
          <w:p w:rsidR="006F4EA5" w:rsidRPr="006F4EA5" w:rsidRDefault="006F4EA5" w:rsidP="006F4EA5">
            <w:pPr>
              <w:spacing w:after="80" w:line="240" w:lineRule="atLeast"/>
              <w:rPr>
                <w:rFonts w:ascii="Calibri" w:eastAsia="Calibri" w:hAnsi="Calibri" w:cs="Times New Roman"/>
                <w:sz w:val="24"/>
                <w:szCs w:val="24"/>
              </w:rPr>
            </w:pPr>
          </w:p>
        </w:tc>
        <w:tc>
          <w:tcPr>
            <w:tcW w:w="1985" w:type="dxa"/>
            <w:shd w:val="clear" w:color="auto" w:fill="auto"/>
          </w:tcPr>
          <w:p w:rsidR="006F4EA5" w:rsidRPr="006F4EA5" w:rsidRDefault="006F4EA5" w:rsidP="006F4EA5">
            <w:pPr>
              <w:spacing w:after="80" w:line="240" w:lineRule="atLeast"/>
              <w:rPr>
                <w:rFonts w:ascii="Calibri" w:eastAsia="Calibri" w:hAnsi="Calibri" w:cs="Times New Roman"/>
                <w:sz w:val="24"/>
                <w:szCs w:val="24"/>
              </w:rPr>
            </w:pPr>
            <w:r w:rsidRPr="006F4EA5">
              <w:rPr>
                <w:rFonts w:ascii="Calibri" w:eastAsia="Calibri" w:hAnsi="Calibri" w:cs="Times New Roman"/>
                <w:sz w:val="24"/>
                <w:szCs w:val="24"/>
              </w:rPr>
              <w:t>1 раз в год</w:t>
            </w:r>
          </w:p>
        </w:tc>
        <w:tc>
          <w:tcPr>
            <w:tcW w:w="2163" w:type="dxa"/>
            <w:shd w:val="clear" w:color="auto" w:fill="auto"/>
          </w:tcPr>
          <w:p w:rsidR="006F4EA5" w:rsidRPr="006F4EA5" w:rsidRDefault="006F4EA5" w:rsidP="006F4EA5">
            <w:pPr>
              <w:spacing w:after="80" w:line="240" w:lineRule="atLeast"/>
              <w:rPr>
                <w:rFonts w:ascii="Calibri" w:eastAsia="Calibri" w:hAnsi="Calibri" w:cs="Times New Roman"/>
                <w:sz w:val="24"/>
                <w:szCs w:val="24"/>
              </w:rPr>
            </w:pPr>
          </w:p>
        </w:tc>
      </w:tr>
      <w:tr w:rsidR="006F4EA5" w:rsidRPr="006F4EA5" w:rsidTr="00E60B41">
        <w:trPr>
          <w:trHeight w:val="360"/>
        </w:trPr>
        <w:tc>
          <w:tcPr>
            <w:tcW w:w="529" w:type="dxa"/>
            <w:shd w:val="clear" w:color="auto" w:fill="auto"/>
            <w:vAlign w:val="center"/>
          </w:tcPr>
          <w:p w:rsidR="006F4EA5" w:rsidRPr="006F4EA5" w:rsidRDefault="006F4EA5" w:rsidP="006F4EA5">
            <w:pPr>
              <w:spacing w:after="80" w:line="240" w:lineRule="atLeast"/>
              <w:jc w:val="center"/>
              <w:rPr>
                <w:rFonts w:ascii="Calibri" w:eastAsia="Calibri" w:hAnsi="Calibri" w:cs="Times New Roman"/>
                <w:sz w:val="24"/>
                <w:szCs w:val="24"/>
              </w:rPr>
            </w:pPr>
            <w:r w:rsidRPr="006F4EA5">
              <w:rPr>
                <w:rFonts w:ascii="Calibri" w:eastAsia="Calibri" w:hAnsi="Calibri" w:cs="Times New Roman"/>
                <w:sz w:val="24"/>
                <w:szCs w:val="24"/>
              </w:rPr>
              <w:lastRenderedPageBreak/>
              <w:t>4.</w:t>
            </w:r>
          </w:p>
        </w:tc>
        <w:tc>
          <w:tcPr>
            <w:tcW w:w="2498" w:type="dxa"/>
            <w:shd w:val="clear" w:color="auto" w:fill="auto"/>
          </w:tcPr>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T</w:t>
            </w:r>
            <w:r w:rsidRPr="006F4EA5">
              <w:rPr>
                <w:rFonts w:ascii="Times New Roman" w:eastAsia="Calibri" w:hAnsi="Times New Roman" w:cs="Times New Roman"/>
                <w:sz w:val="24"/>
                <w:szCs w:val="24"/>
              </w:rPr>
              <w:t>=</w:t>
            </w:r>
            <w:r w:rsidRPr="006F4EA5">
              <w:rPr>
                <w:rFonts w:ascii="Times New Roman" w:eastAsia="Calibri" w:hAnsi="Times New Roman" w:cs="Times New Roman"/>
                <w:sz w:val="24"/>
                <w:szCs w:val="24"/>
                <w:u w:val="single"/>
                <w:lang w:val="en-US"/>
              </w:rPr>
              <w:t>S</w:t>
            </w:r>
            <w:r w:rsidRPr="006F4EA5">
              <w:rPr>
                <w:rFonts w:ascii="Times New Roman" w:eastAsia="Calibri" w:hAnsi="Times New Roman" w:cs="Times New Roman"/>
                <w:sz w:val="24"/>
                <w:szCs w:val="24"/>
              </w:rPr>
              <w:t xml:space="preserve"> х 100 (%),</w:t>
            </w: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C</w:t>
            </w:r>
          </w:p>
          <w:p w:rsidR="006F4EA5" w:rsidRPr="006F4EA5" w:rsidRDefault="006F4EA5" w:rsidP="006F4EA5">
            <w:pPr>
              <w:spacing w:after="0" w:line="240" w:lineRule="auto"/>
              <w:rPr>
                <w:rFonts w:ascii="Times New Roman" w:eastAsia="Times New Roman" w:hAnsi="Times New Roman" w:cs="Times New Roman"/>
                <w:sz w:val="24"/>
                <w:szCs w:val="24"/>
                <w:lang w:eastAsia="ru-RU"/>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Times New Roman" w:hAnsi="Times New Roman" w:cs="Times New Roman"/>
                <w:sz w:val="24"/>
                <w:szCs w:val="24"/>
                <w:lang w:eastAsia="ru-RU"/>
              </w:rPr>
              <w:t>где:</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Times New Roman" w:hAnsi="Times New Roman" w:cs="Times New Roman"/>
                <w:sz w:val="24"/>
                <w:szCs w:val="24"/>
                <w:lang w:eastAsia="ru-RU"/>
              </w:rPr>
            </w:pPr>
            <w:r w:rsidRPr="006F4EA5">
              <w:rPr>
                <w:rFonts w:ascii="Times New Roman" w:eastAsia="Calibri" w:hAnsi="Times New Roman" w:cs="Times New Roman"/>
                <w:sz w:val="24"/>
                <w:szCs w:val="24"/>
              </w:rPr>
              <w:t>Т- Доля посещений детьми медицинских организаций с профилактическими целями</w:t>
            </w:r>
          </w:p>
          <w:p w:rsidR="006F4EA5" w:rsidRPr="006F4EA5" w:rsidRDefault="006F4EA5" w:rsidP="006F4EA5">
            <w:pPr>
              <w:spacing w:after="0" w:line="240" w:lineRule="auto"/>
              <w:rPr>
                <w:rFonts w:ascii="Times New Roman" w:eastAsia="Times New Roman" w:hAnsi="Times New Roman" w:cs="Times New Roman"/>
                <w:sz w:val="24"/>
                <w:szCs w:val="24"/>
                <w:lang w:eastAsia="ru-RU"/>
              </w:rPr>
            </w:pPr>
          </w:p>
          <w:p w:rsidR="006F4EA5" w:rsidRPr="006F4EA5" w:rsidRDefault="006F4EA5" w:rsidP="006F4EA5">
            <w:pPr>
              <w:spacing w:after="0" w:line="240" w:lineRule="auto"/>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lang w:val="en-US" w:eastAsia="ru-RU"/>
              </w:rPr>
              <w:t>S</w:t>
            </w:r>
            <w:r w:rsidRPr="006F4EA5">
              <w:rPr>
                <w:rFonts w:ascii="Times New Roman" w:eastAsia="Times New Roman" w:hAnsi="Times New Roman" w:cs="Times New Roman"/>
                <w:sz w:val="24"/>
                <w:szCs w:val="24"/>
                <w:lang w:eastAsia="ru-RU"/>
              </w:rPr>
              <w:t xml:space="preserve"> - Число врачебных посещений медицинских организаций с профилактической целью на конец отчетного периода</w:t>
            </w:r>
          </w:p>
          <w:p w:rsidR="006F4EA5" w:rsidRPr="006F4EA5" w:rsidRDefault="006F4EA5" w:rsidP="006F4EA5">
            <w:pPr>
              <w:spacing w:after="0" w:line="240" w:lineRule="auto"/>
              <w:rPr>
                <w:rFonts w:ascii="Times New Roman" w:eastAsia="Times New Roman" w:hAnsi="Times New Roman" w:cs="Times New Roman"/>
                <w:sz w:val="24"/>
                <w:szCs w:val="24"/>
                <w:lang w:eastAsia="ru-RU"/>
              </w:rPr>
            </w:pPr>
          </w:p>
          <w:p w:rsidR="006F4EA5" w:rsidRPr="006F4EA5" w:rsidRDefault="006F4EA5" w:rsidP="006F4EA5">
            <w:pPr>
              <w:spacing w:after="0" w:line="240" w:lineRule="auto"/>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lang w:val="en-US" w:eastAsia="ru-RU"/>
              </w:rPr>
              <w:t>C</w:t>
            </w:r>
            <w:r w:rsidRPr="006F4EA5">
              <w:rPr>
                <w:rFonts w:ascii="Times New Roman" w:eastAsia="Times New Roman" w:hAnsi="Times New Roman" w:cs="Times New Roman"/>
                <w:sz w:val="24"/>
                <w:szCs w:val="24"/>
                <w:lang w:eastAsia="ru-RU"/>
              </w:rPr>
              <w:t xml:space="preserve"> - Общее число врачебных посещений медицинской организации на конец </w:t>
            </w:r>
          </w:p>
          <w:p w:rsidR="006F4EA5" w:rsidRPr="006F4EA5" w:rsidRDefault="006F4EA5" w:rsidP="006F4EA5">
            <w:pPr>
              <w:spacing w:after="0" w:line="240" w:lineRule="auto"/>
              <w:rPr>
                <w:rFonts w:ascii="Times New Roman" w:eastAsia="Times New Roman" w:hAnsi="Times New Roman" w:cs="Times New Roman"/>
                <w:sz w:val="24"/>
                <w:szCs w:val="24"/>
                <w:lang w:val="en-US" w:eastAsia="ru-RU"/>
              </w:rPr>
            </w:pPr>
            <w:r w:rsidRPr="006F4EA5">
              <w:rPr>
                <w:rFonts w:ascii="Times New Roman" w:eastAsia="Times New Roman" w:hAnsi="Times New Roman" w:cs="Times New Roman"/>
                <w:sz w:val="24"/>
                <w:szCs w:val="24"/>
                <w:lang w:eastAsia="ru-RU"/>
              </w:rPr>
              <w:t>отчетного периода</w:t>
            </w:r>
          </w:p>
          <w:p w:rsidR="006F4EA5" w:rsidRPr="006F4EA5" w:rsidRDefault="006F4EA5" w:rsidP="006F4EA5">
            <w:pPr>
              <w:spacing w:after="0" w:line="240" w:lineRule="auto"/>
              <w:rPr>
                <w:rFonts w:ascii="Times New Roman" w:eastAsia="Calibri" w:hAnsi="Times New Roman" w:cs="Times New Roman"/>
                <w:sz w:val="24"/>
                <w:szCs w:val="24"/>
              </w:rPr>
            </w:pPr>
          </w:p>
        </w:tc>
        <w:tc>
          <w:tcPr>
            <w:tcW w:w="1710" w:type="dxa"/>
            <w:shd w:val="clear" w:color="auto" w:fill="auto"/>
          </w:tcPr>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Доля посещений детьми медицинских организаций с профилактическими целями, проценты</w:t>
            </w: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p>
          <w:p w:rsidR="006F4EA5" w:rsidRPr="006F4EA5" w:rsidRDefault="006F4EA5" w:rsidP="006F4EA5">
            <w:pPr>
              <w:spacing w:after="0"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rPr>
              <w:t>41,5</w:t>
            </w:r>
          </w:p>
          <w:p w:rsidR="006F4EA5" w:rsidRPr="006F4EA5" w:rsidRDefault="006F4EA5" w:rsidP="006F4EA5">
            <w:pPr>
              <w:spacing w:after="0" w:line="240" w:lineRule="auto"/>
              <w:rPr>
                <w:rFonts w:ascii="Calibri" w:eastAsia="Calibri" w:hAnsi="Calibri" w:cs="Times New Roman"/>
                <w:sz w:val="24"/>
                <w:szCs w:val="24"/>
              </w:rPr>
            </w:pPr>
            <w:r w:rsidRPr="006F4EA5">
              <w:rPr>
                <w:rFonts w:ascii="Times New Roman" w:eastAsia="Calibri" w:hAnsi="Times New Roman" w:cs="Times New Roman"/>
                <w:sz w:val="24"/>
                <w:szCs w:val="24"/>
              </w:rPr>
              <w:t>31.12.2017</w:t>
            </w:r>
          </w:p>
        </w:tc>
        <w:tc>
          <w:tcPr>
            <w:tcW w:w="1926" w:type="dxa"/>
            <w:shd w:val="clear" w:color="auto" w:fill="auto"/>
          </w:tcPr>
          <w:p w:rsidR="006F4EA5" w:rsidRPr="006F4EA5" w:rsidRDefault="006F4EA5" w:rsidP="006F4EA5">
            <w:pPr>
              <w:rPr>
                <w:rFonts w:ascii="Times New Roman" w:eastAsia="Calibri" w:hAnsi="Times New Roman" w:cs="Times New Roman"/>
                <w:sz w:val="24"/>
                <w:szCs w:val="24"/>
              </w:rPr>
            </w:pPr>
            <w:r w:rsidRPr="006F4EA5">
              <w:rPr>
                <w:rFonts w:ascii="Times New Roman" w:eastAsia="Calibri" w:hAnsi="Times New Roman" w:cs="Times New Roman"/>
                <w:sz w:val="24"/>
                <w:szCs w:val="24"/>
              </w:rPr>
              <w:t>Отчетная форма № 14, предусмотренная Росстатом</w:t>
            </w:r>
          </w:p>
        </w:tc>
        <w:tc>
          <w:tcPr>
            <w:tcW w:w="1842" w:type="dxa"/>
            <w:shd w:val="clear" w:color="auto" w:fill="auto"/>
          </w:tcPr>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ГБУ РТ  «МИАЦ»</w:t>
            </w:r>
          </w:p>
        </w:tc>
        <w:tc>
          <w:tcPr>
            <w:tcW w:w="1843" w:type="dxa"/>
            <w:shd w:val="clear" w:color="auto" w:fill="auto"/>
          </w:tcPr>
          <w:p w:rsidR="006F4EA5" w:rsidRPr="006F4EA5" w:rsidRDefault="006F4EA5" w:rsidP="006F4EA5">
            <w:pPr>
              <w:spacing w:after="80" w:line="240" w:lineRule="atLeast"/>
              <w:rPr>
                <w:rFonts w:ascii="Times New Roman" w:eastAsia="Calibri" w:hAnsi="Times New Roman" w:cs="Times New Roman"/>
                <w:sz w:val="24"/>
                <w:szCs w:val="24"/>
              </w:rPr>
            </w:pPr>
          </w:p>
        </w:tc>
        <w:tc>
          <w:tcPr>
            <w:tcW w:w="1985" w:type="dxa"/>
            <w:shd w:val="clear" w:color="auto" w:fill="auto"/>
          </w:tcPr>
          <w:p w:rsidR="006F4EA5" w:rsidRPr="006F4EA5" w:rsidRDefault="006F4EA5" w:rsidP="006F4EA5">
            <w:pPr>
              <w:spacing w:after="80" w:line="240" w:lineRule="atLeast"/>
              <w:rPr>
                <w:rFonts w:ascii="Times New Roman" w:eastAsia="Calibri" w:hAnsi="Times New Roman" w:cs="Times New Roman"/>
                <w:sz w:val="24"/>
                <w:szCs w:val="24"/>
              </w:rPr>
            </w:pPr>
            <w:r w:rsidRPr="006F4EA5">
              <w:rPr>
                <w:rFonts w:ascii="Times New Roman" w:eastAsia="Calibri" w:hAnsi="Times New Roman" w:cs="Times New Roman"/>
                <w:sz w:val="24"/>
                <w:szCs w:val="24"/>
              </w:rPr>
              <w:t>1 раз в год</w:t>
            </w:r>
          </w:p>
        </w:tc>
        <w:tc>
          <w:tcPr>
            <w:tcW w:w="2163" w:type="dxa"/>
            <w:shd w:val="clear" w:color="auto" w:fill="auto"/>
          </w:tcPr>
          <w:p w:rsidR="006F4EA5" w:rsidRPr="006F4EA5" w:rsidRDefault="006F4EA5" w:rsidP="006F4EA5">
            <w:pPr>
              <w:spacing w:after="80" w:line="240" w:lineRule="atLeast"/>
              <w:rPr>
                <w:rFonts w:ascii="Calibri" w:eastAsia="Calibri" w:hAnsi="Calibri" w:cs="Times New Roman"/>
                <w:sz w:val="24"/>
                <w:szCs w:val="24"/>
              </w:rPr>
            </w:pPr>
          </w:p>
        </w:tc>
      </w:tr>
    </w:tbl>
    <w:p w:rsidR="006F4EA5" w:rsidRPr="006F4EA5" w:rsidRDefault="006F4EA5" w:rsidP="006F4EA5">
      <w:pPr>
        <w:spacing w:line="240" w:lineRule="atLeast"/>
        <w:jc w:val="center"/>
        <w:rPr>
          <w:rFonts w:ascii="Calibri" w:eastAsia="Calibri" w:hAnsi="Calibri" w:cs="Times New Roman"/>
          <w:sz w:val="24"/>
          <w:szCs w:val="24"/>
        </w:rPr>
      </w:pPr>
    </w:p>
    <w:p w:rsidR="006F4EA5" w:rsidRPr="006F4EA5" w:rsidRDefault="006F4EA5" w:rsidP="006F4EA5">
      <w:pPr>
        <w:spacing w:line="240" w:lineRule="atLeast"/>
        <w:ind w:left="10206"/>
        <w:jc w:val="center"/>
        <w:rPr>
          <w:rFonts w:ascii="Times New Roman" w:eastAsia="Calibri" w:hAnsi="Times New Roman" w:cs="Times New Roman"/>
          <w:sz w:val="24"/>
          <w:szCs w:val="24"/>
        </w:rPr>
      </w:pPr>
      <w:r w:rsidRPr="006F4EA5">
        <w:rPr>
          <w:rFonts w:ascii="Calibri" w:eastAsia="Calibri" w:hAnsi="Calibri" w:cs="Times New Roman"/>
          <w:sz w:val="24"/>
          <w:szCs w:val="24"/>
        </w:rPr>
        <w:br w:type="page"/>
      </w:r>
      <w:r w:rsidRPr="006F4EA5">
        <w:rPr>
          <w:rFonts w:ascii="Times New Roman" w:eastAsia="Calibri" w:hAnsi="Times New Roman" w:cs="Times New Roman"/>
          <w:sz w:val="24"/>
          <w:szCs w:val="24"/>
        </w:rPr>
        <w:lastRenderedPageBreak/>
        <w:t>ПРИЛОЖЕНИЕ № 2</w:t>
      </w:r>
    </w:p>
    <w:p w:rsidR="006F4EA5" w:rsidRPr="006F4EA5" w:rsidRDefault="006F4EA5" w:rsidP="006F4EA5">
      <w:pPr>
        <w:spacing w:after="0" w:line="240" w:lineRule="auto"/>
        <w:jc w:val="righ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к паспорту регионального проекта </w:t>
      </w:r>
    </w:p>
    <w:p w:rsidR="006F4EA5" w:rsidRPr="006F4EA5" w:rsidRDefault="006F4EA5" w:rsidP="006F4EA5">
      <w:pPr>
        <w:spacing w:after="0" w:line="240" w:lineRule="auto"/>
        <w:jc w:val="righ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 Программа развития детского здравоохранения, </w:t>
      </w:r>
    </w:p>
    <w:p w:rsidR="006F4EA5" w:rsidRPr="006F4EA5" w:rsidRDefault="006F4EA5" w:rsidP="006F4EA5">
      <w:pPr>
        <w:spacing w:after="0" w:line="240" w:lineRule="auto"/>
        <w:jc w:val="right"/>
        <w:rPr>
          <w:rFonts w:ascii="Times New Roman" w:eastAsia="Calibri" w:hAnsi="Times New Roman" w:cs="Times New Roman"/>
          <w:sz w:val="24"/>
          <w:szCs w:val="24"/>
        </w:rPr>
      </w:pPr>
      <w:r w:rsidRPr="006F4EA5">
        <w:rPr>
          <w:rFonts w:ascii="Times New Roman" w:eastAsia="Calibri" w:hAnsi="Times New Roman" w:cs="Times New Roman"/>
          <w:sz w:val="24"/>
          <w:szCs w:val="24"/>
        </w:rPr>
        <w:t xml:space="preserve">включая создание современной инфраструктуры </w:t>
      </w:r>
    </w:p>
    <w:p w:rsidR="006F4EA5" w:rsidRPr="006F4EA5" w:rsidRDefault="006F4EA5" w:rsidP="006F4EA5">
      <w:pPr>
        <w:spacing w:after="0" w:line="240" w:lineRule="auto"/>
        <w:jc w:val="right"/>
        <w:rPr>
          <w:rFonts w:ascii="Times New Roman" w:eastAsia="Calibri" w:hAnsi="Times New Roman" w:cs="Times New Roman"/>
          <w:sz w:val="24"/>
          <w:szCs w:val="24"/>
        </w:rPr>
      </w:pPr>
      <w:r w:rsidRPr="006F4EA5">
        <w:rPr>
          <w:rFonts w:ascii="Times New Roman" w:eastAsia="Calibri" w:hAnsi="Times New Roman" w:cs="Times New Roman"/>
          <w:sz w:val="24"/>
          <w:szCs w:val="24"/>
        </w:rPr>
        <w:t>оказания медицинской помощи детям ".</w:t>
      </w:r>
    </w:p>
    <w:p w:rsidR="006F4EA5" w:rsidRPr="006F4EA5" w:rsidRDefault="006F4EA5" w:rsidP="006F4EA5">
      <w:pPr>
        <w:tabs>
          <w:tab w:val="left" w:pos="9072"/>
        </w:tabs>
        <w:spacing w:line="240" w:lineRule="atLeast"/>
        <w:ind w:left="10206"/>
        <w:jc w:val="center"/>
        <w:rPr>
          <w:rFonts w:ascii="Times New Roman" w:eastAsia="Calibri" w:hAnsi="Times New Roman" w:cs="Times New Roman"/>
          <w:sz w:val="24"/>
          <w:szCs w:val="24"/>
        </w:rPr>
      </w:pPr>
    </w:p>
    <w:p w:rsidR="006F4EA5" w:rsidRPr="006F4EA5" w:rsidRDefault="006F4EA5" w:rsidP="006F4EA5">
      <w:pPr>
        <w:spacing w:line="240" w:lineRule="auto"/>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rPr>
        <w:t>Показатели регионального проекта по Республике Тыва</w:t>
      </w: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633"/>
        <w:gridCol w:w="1984"/>
        <w:gridCol w:w="1987"/>
        <w:gridCol w:w="1134"/>
        <w:gridCol w:w="1134"/>
        <w:gridCol w:w="992"/>
        <w:gridCol w:w="992"/>
        <w:gridCol w:w="993"/>
        <w:gridCol w:w="992"/>
        <w:gridCol w:w="992"/>
      </w:tblGrid>
      <w:tr w:rsidR="006F4EA5" w:rsidRPr="006F4EA5" w:rsidTr="00E60B41">
        <w:trPr>
          <w:cantSplit/>
        </w:trPr>
        <w:tc>
          <w:tcPr>
            <w:tcW w:w="3633" w:type="dxa"/>
            <w:vMerge w:val="restart"/>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 xml:space="preserve">Субъект </w:t>
            </w:r>
          </w:p>
          <w:p w:rsidR="006F4EA5" w:rsidRPr="006F4EA5" w:rsidRDefault="006F4EA5" w:rsidP="006F4EA5">
            <w:pPr>
              <w:spacing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Российской Федерации</w:t>
            </w:r>
          </w:p>
        </w:tc>
        <w:tc>
          <w:tcPr>
            <w:tcW w:w="3971" w:type="dxa"/>
            <w:gridSpan w:val="2"/>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Базовое значение</w:t>
            </w:r>
          </w:p>
        </w:tc>
        <w:tc>
          <w:tcPr>
            <w:tcW w:w="7229" w:type="dxa"/>
            <w:gridSpan w:val="7"/>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Период реализации регионального проекта, год</w:t>
            </w:r>
          </w:p>
        </w:tc>
      </w:tr>
      <w:tr w:rsidR="006F4EA5" w:rsidRPr="006F4EA5" w:rsidTr="00E60B41">
        <w:trPr>
          <w:cantSplit/>
        </w:trPr>
        <w:tc>
          <w:tcPr>
            <w:tcW w:w="3633" w:type="dxa"/>
            <w:vMerge/>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1984"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Значение</w:t>
            </w:r>
          </w:p>
        </w:tc>
        <w:tc>
          <w:tcPr>
            <w:tcW w:w="1987"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Дата</w:t>
            </w:r>
          </w:p>
        </w:tc>
        <w:tc>
          <w:tcPr>
            <w:tcW w:w="1134"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r w:rsidRPr="006F4EA5">
              <w:rPr>
                <w:rFonts w:ascii="Times New Roman" w:eastAsia="Calibri" w:hAnsi="Times New Roman" w:cs="Times New Roman"/>
                <w:sz w:val="24"/>
                <w:szCs w:val="24"/>
                <w:vertAlign w:val="superscript"/>
              </w:rPr>
              <w:t>1</w:t>
            </w:r>
          </w:p>
        </w:tc>
        <w:tc>
          <w:tcPr>
            <w:tcW w:w="1134"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N+1</w:t>
            </w:r>
          </w:p>
        </w:tc>
        <w:tc>
          <w:tcPr>
            <w:tcW w:w="992"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lang w:val="en-US"/>
              </w:rPr>
            </w:pPr>
            <w:r w:rsidRPr="006F4EA5">
              <w:rPr>
                <w:rFonts w:ascii="Times New Roman" w:eastAsia="Calibri" w:hAnsi="Times New Roman" w:cs="Times New Roman"/>
                <w:sz w:val="24"/>
                <w:szCs w:val="24"/>
                <w:lang w:val="en-US"/>
              </w:rPr>
              <w:t>N+2</w:t>
            </w:r>
          </w:p>
        </w:tc>
        <w:tc>
          <w:tcPr>
            <w:tcW w:w="992"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r w:rsidRPr="006F4EA5">
              <w:rPr>
                <w:rFonts w:ascii="Times New Roman" w:eastAsia="Calibri" w:hAnsi="Times New Roman" w:cs="Times New Roman"/>
                <w:sz w:val="24"/>
                <w:szCs w:val="24"/>
              </w:rPr>
              <w:t>3</w:t>
            </w:r>
          </w:p>
        </w:tc>
        <w:tc>
          <w:tcPr>
            <w:tcW w:w="993"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r w:rsidRPr="006F4EA5">
              <w:rPr>
                <w:rFonts w:ascii="Times New Roman" w:eastAsia="Calibri" w:hAnsi="Times New Roman" w:cs="Times New Roman"/>
                <w:sz w:val="24"/>
                <w:szCs w:val="24"/>
              </w:rPr>
              <w:t>4</w:t>
            </w:r>
          </w:p>
        </w:tc>
        <w:tc>
          <w:tcPr>
            <w:tcW w:w="992"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r w:rsidRPr="006F4EA5">
              <w:rPr>
                <w:rFonts w:ascii="Times New Roman" w:eastAsia="Calibri" w:hAnsi="Times New Roman" w:cs="Times New Roman"/>
                <w:sz w:val="24"/>
                <w:szCs w:val="24"/>
              </w:rPr>
              <w:t>5</w:t>
            </w:r>
          </w:p>
        </w:tc>
        <w:tc>
          <w:tcPr>
            <w:tcW w:w="992" w:type="dxa"/>
            <w:shd w:val="clear" w:color="auto" w:fill="auto"/>
            <w:vAlign w:val="center"/>
          </w:tcPr>
          <w:p w:rsidR="006F4EA5" w:rsidRPr="006F4EA5" w:rsidRDefault="006F4EA5" w:rsidP="006F4EA5">
            <w:pPr>
              <w:spacing w:line="240" w:lineRule="atLeast"/>
              <w:jc w:val="center"/>
              <w:rPr>
                <w:rFonts w:ascii="Times New Roman" w:eastAsia="Calibri" w:hAnsi="Times New Roman" w:cs="Times New Roman"/>
                <w:sz w:val="24"/>
                <w:szCs w:val="24"/>
              </w:rPr>
            </w:pPr>
            <w:r w:rsidRPr="006F4EA5">
              <w:rPr>
                <w:rFonts w:ascii="Times New Roman" w:eastAsia="Calibri" w:hAnsi="Times New Roman" w:cs="Times New Roman"/>
                <w:sz w:val="24"/>
                <w:szCs w:val="24"/>
                <w:lang w:val="en-US"/>
              </w:rPr>
              <w:t>N+</w:t>
            </w:r>
            <w:r w:rsidRPr="006F4EA5">
              <w:rPr>
                <w:rFonts w:ascii="Times New Roman" w:eastAsia="Calibri" w:hAnsi="Times New Roman" w:cs="Times New Roman"/>
                <w:sz w:val="24"/>
                <w:szCs w:val="24"/>
              </w:rPr>
              <w:t>6</w:t>
            </w:r>
          </w:p>
        </w:tc>
      </w:tr>
      <w:tr w:rsidR="006F4EA5" w:rsidRPr="006F4EA5" w:rsidTr="00E60B41">
        <w:trPr>
          <w:cantSplit/>
          <w:trHeight w:val="184"/>
        </w:trPr>
        <w:tc>
          <w:tcPr>
            <w:tcW w:w="14833" w:type="dxa"/>
            <w:gridSpan w:val="10"/>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i/>
                <w:sz w:val="24"/>
                <w:szCs w:val="24"/>
              </w:rPr>
            </w:pPr>
            <w:r w:rsidRPr="006F4EA5">
              <w:rPr>
                <w:rFonts w:ascii="Times New Roman" w:eastAsia="Arial Unicode MS" w:hAnsi="Times New Roman" w:cs="Times New Roman"/>
                <w:i/>
                <w:sz w:val="24"/>
                <w:szCs w:val="24"/>
                <w:u w:color="000000"/>
              </w:rPr>
              <w:t>(показатель регионального проекта)</w:t>
            </w:r>
          </w:p>
        </w:tc>
      </w:tr>
      <w:tr w:rsidR="006F4EA5" w:rsidRPr="006F4EA5" w:rsidTr="00E60B41">
        <w:trPr>
          <w:cantSplit/>
        </w:trPr>
        <w:tc>
          <w:tcPr>
            <w:tcW w:w="3633" w:type="dxa"/>
            <w:shd w:val="clear" w:color="auto" w:fill="auto"/>
          </w:tcPr>
          <w:p w:rsidR="006F4EA5" w:rsidRPr="006F4EA5" w:rsidRDefault="006F4EA5" w:rsidP="006F4EA5">
            <w:pPr>
              <w:spacing w:after="120" w:line="240" w:lineRule="atLeast"/>
              <w:ind w:left="34"/>
              <w:rPr>
                <w:rFonts w:ascii="Times New Roman" w:eastAsia="Arial Unicode MS" w:hAnsi="Times New Roman" w:cs="Times New Roman"/>
                <w:i/>
                <w:sz w:val="24"/>
                <w:szCs w:val="24"/>
              </w:rPr>
            </w:pPr>
            <w:r w:rsidRPr="006F4EA5">
              <w:rPr>
                <w:rFonts w:ascii="Times New Roman" w:eastAsia="Arial Unicode MS" w:hAnsi="Times New Roman" w:cs="Times New Roman"/>
                <w:bCs/>
                <w:i/>
                <w:color w:val="000000"/>
                <w:sz w:val="24"/>
                <w:szCs w:val="24"/>
                <w:u w:color="000000"/>
              </w:rPr>
              <w:t>(</w:t>
            </w:r>
            <w:r w:rsidRPr="006F4EA5">
              <w:rPr>
                <w:rFonts w:ascii="Times New Roman" w:eastAsia="Arial Unicode MS" w:hAnsi="Times New Roman" w:cs="Times New Roman"/>
                <w:i/>
                <w:sz w:val="24"/>
                <w:szCs w:val="24"/>
              </w:rPr>
              <w:t>федеральный округ)</w:t>
            </w:r>
          </w:p>
        </w:tc>
        <w:tc>
          <w:tcPr>
            <w:tcW w:w="1984"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1987"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1134"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1134"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992"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992"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993"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992"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c>
          <w:tcPr>
            <w:tcW w:w="992" w:type="dxa"/>
            <w:shd w:val="clear" w:color="auto" w:fill="auto"/>
            <w:vAlign w:val="center"/>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r w:rsidRPr="006F4EA5">
              <w:rPr>
                <w:rFonts w:ascii="Times New Roman" w:eastAsia="Arial Unicode MS" w:hAnsi="Times New Roman" w:cs="Times New Roman"/>
                <w:sz w:val="24"/>
                <w:szCs w:val="24"/>
              </w:rPr>
              <w:t>-</w:t>
            </w:r>
          </w:p>
        </w:tc>
      </w:tr>
      <w:tr w:rsidR="006F4EA5" w:rsidRPr="006F4EA5" w:rsidTr="00E60B41">
        <w:trPr>
          <w:cantSplit/>
          <w:trHeight w:val="718"/>
        </w:trPr>
        <w:tc>
          <w:tcPr>
            <w:tcW w:w="3633" w:type="dxa"/>
            <w:shd w:val="clear" w:color="auto" w:fill="auto"/>
          </w:tcPr>
          <w:p w:rsidR="006F4EA5" w:rsidRPr="006F4EA5" w:rsidRDefault="006F4EA5" w:rsidP="006F4EA5">
            <w:pPr>
              <w:spacing w:after="120" w:line="240" w:lineRule="atLeast"/>
              <w:ind w:left="34"/>
              <w:rPr>
                <w:rFonts w:ascii="Times New Roman" w:eastAsia="Arial Unicode MS" w:hAnsi="Times New Roman" w:cs="Times New Roman"/>
                <w:i/>
                <w:sz w:val="24"/>
                <w:szCs w:val="24"/>
              </w:rPr>
            </w:pPr>
            <w:r w:rsidRPr="006F4EA5">
              <w:rPr>
                <w:rFonts w:ascii="Times New Roman" w:eastAsia="Arial Unicode MS" w:hAnsi="Times New Roman" w:cs="Times New Roman"/>
                <w:bCs/>
                <w:i/>
                <w:color w:val="000000"/>
                <w:sz w:val="24"/>
                <w:szCs w:val="24"/>
                <w:u w:color="000000"/>
              </w:rPr>
              <w:t>(</w:t>
            </w:r>
            <w:r w:rsidRPr="006F4EA5">
              <w:rPr>
                <w:rFonts w:ascii="Times New Roman" w:eastAsia="Arial Unicode MS" w:hAnsi="Times New Roman" w:cs="Times New Roman"/>
                <w:i/>
                <w:sz w:val="24"/>
                <w:szCs w:val="24"/>
              </w:rPr>
              <w:t>субъект Российской Федерации)</w:t>
            </w:r>
          </w:p>
        </w:tc>
        <w:tc>
          <w:tcPr>
            <w:tcW w:w="1984"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1987"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1134"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1134"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992"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992"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993"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992"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c>
          <w:tcPr>
            <w:tcW w:w="992" w:type="dxa"/>
            <w:shd w:val="clear" w:color="auto" w:fill="auto"/>
          </w:tcPr>
          <w:p w:rsidR="006F4EA5" w:rsidRPr="006F4EA5" w:rsidRDefault="006F4EA5" w:rsidP="006F4EA5">
            <w:pPr>
              <w:spacing w:after="120" w:line="240" w:lineRule="atLeast"/>
              <w:jc w:val="center"/>
              <w:rPr>
                <w:rFonts w:ascii="Times New Roman" w:eastAsia="Arial Unicode MS" w:hAnsi="Times New Roman" w:cs="Times New Roman"/>
                <w:sz w:val="24"/>
                <w:szCs w:val="24"/>
              </w:rPr>
            </w:pPr>
          </w:p>
        </w:tc>
      </w:tr>
      <w:tr w:rsidR="006F4EA5" w:rsidRPr="006F4EA5" w:rsidTr="00E60B41">
        <w:trPr>
          <w:cantSplit/>
        </w:trPr>
        <w:tc>
          <w:tcPr>
            <w:tcW w:w="3633" w:type="dxa"/>
            <w:shd w:val="clear" w:color="auto" w:fill="auto"/>
            <w:vAlign w:val="center"/>
          </w:tcPr>
          <w:p w:rsidR="006F4EA5" w:rsidRPr="006F4EA5" w:rsidRDefault="006F4EA5" w:rsidP="006F4EA5">
            <w:pPr>
              <w:spacing w:line="240" w:lineRule="atLeast"/>
              <w:ind w:left="459"/>
              <w:rPr>
                <w:rFonts w:ascii="Times New Roman" w:eastAsia="Arial Unicode MS" w:hAnsi="Times New Roman" w:cs="Times New Roman"/>
                <w:sz w:val="24"/>
                <w:szCs w:val="24"/>
              </w:rPr>
            </w:pPr>
          </w:p>
        </w:tc>
        <w:tc>
          <w:tcPr>
            <w:tcW w:w="1984"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1987"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1134"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1134"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992"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992"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993"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992"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c>
          <w:tcPr>
            <w:tcW w:w="992" w:type="dxa"/>
            <w:shd w:val="clear" w:color="auto" w:fill="auto"/>
            <w:vAlign w:val="center"/>
          </w:tcPr>
          <w:p w:rsidR="006F4EA5" w:rsidRPr="006F4EA5" w:rsidRDefault="006F4EA5" w:rsidP="006F4EA5">
            <w:pPr>
              <w:spacing w:line="240" w:lineRule="atLeast"/>
              <w:jc w:val="center"/>
              <w:rPr>
                <w:rFonts w:ascii="Times New Roman" w:eastAsia="Arial Unicode MS" w:hAnsi="Times New Roman" w:cs="Times New Roman"/>
                <w:sz w:val="24"/>
                <w:szCs w:val="24"/>
              </w:rPr>
            </w:pPr>
          </w:p>
        </w:tc>
      </w:tr>
    </w:tbl>
    <w:p w:rsidR="006F4EA5" w:rsidRPr="006F4EA5" w:rsidRDefault="006F4EA5" w:rsidP="006F4EA5">
      <w:pPr>
        <w:rPr>
          <w:rFonts w:ascii="Times New Roman" w:eastAsia="Calibri" w:hAnsi="Times New Roman" w:cs="Times New Roman"/>
          <w:sz w:val="24"/>
          <w:szCs w:val="24"/>
          <w:vertAlign w:val="superscript"/>
        </w:rPr>
      </w:pPr>
      <w:r w:rsidRPr="006F4EA5">
        <w:rPr>
          <w:rFonts w:ascii="Times New Roman" w:eastAsia="Calibri" w:hAnsi="Times New Roman" w:cs="Times New Roman"/>
          <w:sz w:val="24"/>
          <w:szCs w:val="24"/>
        </w:rPr>
        <w:t>_________________</w:t>
      </w:r>
    </w:p>
    <w:p w:rsidR="006F4EA5" w:rsidRPr="006F4EA5" w:rsidRDefault="006F4EA5" w:rsidP="006F4EA5">
      <w:pPr>
        <w:spacing w:after="0" w:line="240" w:lineRule="auto"/>
        <w:jc w:val="both"/>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vertAlign w:val="superscript"/>
          <w:lang w:eastAsia="ru-RU"/>
        </w:rPr>
        <w:t>1</w:t>
      </w:r>
      <w:r w:rsidRPr="006F4EA5">
        <w:rPr>
          <w:rFonts w:ascii="Times New Roman" w:eastAsia="Times New Roman" w:hAnsi="Times New Roman" w:cs="Times New Roman"/>
          <w:sz w:val="24"/>
          <w:szCs w:val="24"/>
          <w:lang w:eastAsia="ru-RU"/>
        </w:rPr>
        <w:t xml:space="preserve"> Год начала реализации регионального проекта.</w:t>
      </w:r>
    </w:p>
    <w:p w:rsidR="006F4EA5" w:rsidRPr="006F4EA5" w:rsidRDefault="006F4EA5" w:rsidP="006F4EA5">
      <w:pPr>
        <w:spacing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vertAlign w:val="superscript"/>
        </w:rPr>
        <w:t>2</w:t>
      </w:r>
      <w:r w:rsidRPr="006F4EA5">
        <w:rPr>
          <w:rFonts w:ascii="Times New Roman" w:eastAsia="Calibri" w:hAnsi="Times New Roman" w:cs="Times New Roman"/>
          <w:sz w:val="24"/>
          <w:szCs w:val="24"/>
        </w:rPr>
        <w:t> Оценка расходов консолидированных бюджетов субъектов Российской Федерации и внебюджетных источников носит индикативный характер; распределение бюджетных ассигнований регионального бюджета и бюджетов государственных внебюджетных фондов Российской Федерации может быть уточнено в ходе исполнения указанных бюджетов в соответствии с нормативными правовыми актами Российской Федерации, регламентирующими вопросы их исполнения.</w:t>
      </w:r>
    </w:p>
    <w:p w:rsidR="006F4EA5" w:rsidRPr="006F4EA5" w:rsidRDefault="006F4EA5" w:rsidP="006F4EA5">
      <w:pPr>
        <w:spacing w:after="0" w:line="240" w:lineRule="auto"/>
        <w:jc w:val="both"/>
        <w:rPr>
          <w:rFonts w:ascii="Times New Roman" w:eastAsia="Times New Roman" w:hAnsi="Times New Roman" w:cs="Times New Roman"/>
          <w:sz w:val="24"/>
          <w:szCs w:val="24"/>
          <w:lang w:eastAsia="ru-RU"/>
        </w:rPr>
      </w:pPr>
      <w:r w:rsidRPr="006F4EA5">
        <w:rPr>
          <w:rFonts w:ascii="Times New Roman" w:eastAsia="Times New Roman" w:hAnsi="Times New Roman" w:cs="Times New Roman"/>
          <w:sz w:val="24"/>
          <w:szCs w:val="24"/>
          <w:vertAlign w:val="superscript"/>
          <w:lang w:eastAsia="ru-RU"/>
        </w:rPr>
        <w:t>3</w:t>
      </w:r>
      <w:r w:rsidRPr="006F4EA5">
        <w:rPr>
          <w:rFonts w:ascii="Times New Roman" w:eastAsia="Times New Roman" w:hAnsi="Times New Roman" w:cs="Times New Roman"/>
          <w:sz w:val="24"/>
          <w:szCs w:val="24"/>
          <w:lang w:eastAsia="ru-RU"/>
        </w:rPr>
        <w:t xml:space="preserve"> Строка приводится в случае наличия межбюджетных трансфертов из соответствующего бюджета. При их наличии отдельными строками приводятся межбюджетные трансферты федеральному бюджету, бюджету соответствующего государственного внебюджетного фонда Российской Федерации, консолидированным бюджетам субъектов Российской Федерации. При отсутствии указанных трансфертов строка в таблице не приводится.</w:t>
      </w:r>
    </w:p>
    <w:p w:rsidR="006F4EA5" w:rsidRPr="006F4EA5" w:rsidRDefault="006F4EA5" w:rsidP="006F4EA5">
      <w:pPr>
        <w:spacing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vertAlign w:val="superscript"/>
        </w:rPr>
        <w:t>4</w:t>
      </w:r>
      <w:r w:rsidRPr="006F4EA5">
        <w:rPr>
          <w:rFonts w:ascii="Times New Roman" w:eastAsia="Calibri" w:hAnsi="Times New Roman" w:cs="Times New Roman"/>
          <w:sz w:val="24"/>
          <w:szCs w:val="24"/>
        </w:rPr>
        <w:t xml:space="preserve"> Президиум Совета при Президенте Российской Федерации по стратегическому развитию и приоритетным проектам.</w:t>
      </w:r>
    </w:p>
    <w:p w:rsidR="006F4EA5" w:rsidRPr="006F4EA5" w:rsidRDefault="006F4EA5" w:rsidP="006F4EA5">
      <w:pPr>
        <w:spacing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vertAlign w:val="superscript"/>
        </w:rPr>
        <w:t>5</w:t>
      </w:r>
      <w:r w:rsidRPr="006F4EA5">
        <w:rPr>
          <w:rFonts w:ascii="Times New Roman" w:eastAsia="Calibri" w:hAnsi="Times New Roman" w:cs="Times New Roman"/>
          <w:sz w:val="24"/>
          <w:szCs w:val="24"/>
        </w:rPr>
        <w:t>Руководитель национального проекта.</w:t>
      </w:r>
    </w:p>
    <w:p w:rsidR="006F4EA5" w:rsidRPr="006F4EA5" w:rsidRDefault="006F4EA5" w:rsidP="006F4EA5">
      <w:pPr>
        <w:spacing w:line="240" w:lineRule="auto"/>
        <w:rPr>
          <w:rFonts w:ascii="Times New Roman" w:eastAsia="Calibri" w:hAnsi="Times New Roman" w:cs="Times New Roman"/>
          <w:sz w:val="24"/>
          <w:szCs w:val="24"/>
        </w:rPr>
      </w:pPr>
      <w:r w:rsidRPr="006F4EA5">
        <w:rPr>
          <w:rFonts w:ascii="Times New Roman" w:eastAsia="Calibri" w:hAnsi="Times New Roman" w:cs="Times New Roman"/>
          <w:sz w:val="24"/>
          <w:szCs w:val="24"/>
          <w:vertAlign w:val="superscript"/>
        </w:rPr>
        <w:t>6</w:t>
      </w:r>
      <w:r w:rsidRPr="006F4EA5">
        <w:rPr>
          <w:rFonts w:ascii="Times New Roman" w:eastAsia="Calibri" w:hAnsi="Times New Roman" w:cs="Times New Roman"/>
          <w:sz w:val="24"/>
          <w:szCs w:val="24"/>
        </w:rPr>
        <w:t xml:space="preserve"> Проектный комитет по основному направлению стратегического развития Российской Федерации.</w:t>
      </w:r>
    </w:p>
    <w:p w:rsidR="00494A93" w:rsidRDefault="00494A93">
      <w:bookmarkStart w:id="1" w:name="_GoBack"/>
      <w:bookmarkEnd w:id="1"/>
    </w:p>
    <w:sectPr w:rsidR="00494A93" w:rsidSect="00344ED4">
      <w:headerReference w:type="default" r:id="rId5"/>
      <w:headerReference w:type="first" r:id="rId6"/>
      <w:footerReference w:type="first" r:id="rId7"/>
      <w:pgSz w:w="16838" w:h="11906" w:orient="landscape"/>
      <w:pgMar w:top="1418" w:right="1134" w:bottom="851"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5BE" w:rsidRDefault="006F4EA5">
    <w:pPr>
      <w:pStyle w:val="aa"/>
      <w:tabs>
        <w:tab w:val="clear" w:pos="4153"/>
        <w:tab w:val="clear" w:pos="8306"/>
        <w:tab w:val="center" w:pos="4820"/>
        <w:tab w:val="right" w:pos="9072"/>
      </w:tabs>
      <w:rPr>
        <w:sz w:val="16"/>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5BE" w:rsidRDefault="006F4EA5">
    <w:pPr>
      <w:pStyle w:val="a8"/>
      <w:tabs>
        <w:tab w:val="clear" w:pos="4153"/>
        <w:tab w:val="clear" w:pos="8306"/>
      </w:tabs>
      <w:jc w:val="center"/>
    </w:pPr>
    <w:r>
      <w:rPr>
        <w:rStyle w:val="ac"/>
      </w:rPr>
      <w:fldChar w:fldCharType="begin"/>
    </w:r>
    <w:r>
      <w:rPr>
        <w:rStyle w:val="ac"/>
      </w:rPr>
      <w:instrText xml:space="preserve"> PAGE </w:instrText>
    </w:r>
    <w:r>
      <w:rPr>
        <w:rStyle w:val="ac"/>
      </w:rPr>
      <w:fldChar w:fldCharType="separate"/>
    </w:r>
    <w:r>
      <w:rPr>
        <w:rStyle w:val="ac"/>
        <w:noProof/>
      </w:rPr>
      <w:t>36</w:t>
    </w:r>
    <w:r>
      <w:rPr>
        <w:rStyle w:val="ac"/>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5BE" w:rsidRDefault="006F4EA5">
    <w:pPr>
      <w:pStyle w:val="a8"/>
      <w:tabs>
        <w:tab w:val="clear" w:pos="4153"/>
        <w:tab w:val="clear" w:pos="830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86A3D"/>
    <w:multiLevelType w:val="hybridMultilevel"/>
    <w:tmpl w:val="06B25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3D"/>
    <w:rsid w:val="00494A93"/>
    <w:rsid w:val="0060043D"/>
    <w:rsid w:val="006F4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8E97AC-49AC-4EDA-98DB-86447141A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4E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F4E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4EA5"/>
    <w:rPr>
      <w:rFonts w:ascii="Tahoma" w:hAnsi="Tahoma" w:cs="Tahoma"/>
      <w:sz w:val="16"/>
      <w:szCs w:val="16"/>
    </w:rPr>
  </w:style>
  <w:style w:type="paragraph" w:customStyle="1" w:styleId="ConsPlusNormal">
    <w:name w:val="ConsPlusNormal"/>
    <w:rsid w:val="006F4EA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6">
    <w:name w:val="footnote text"/>
    <w:basedOn w:val="a"/>
    <w:link w:val="a7"/>
    <w:uiPriority w:val="99"/>
    <w:rsid w:val="006F4EA5"/>
    <w:pPr>
      <w:spacing w:after="0" w:line="360" w:lineRule="atLeast"/>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6F4EA5"/>
    <w:rPr>
      <w:rFonts w:ascii="Times New Roman" w:eastAsia="Times New Roman" w:hAnsi="Times New Roman" w:cs="Times New Roman"/>
      <w:sz w:val="20"/>
      <w:szCs w:val="20"/>
      <w:lang w:eastAsia="ru-RU"/>
    </w:rPr>
  </w:style>
  <w:style w:type="paragraph" w:styleId="a8">
    <w:name w:val="header"/>
    <w:basedOn w:val="a"/>
    <w:link w:val="a9"/>
    <w:rsid w:val="006F4EA5"/>
    <w:pPr>
      <w:tabs>
        <w:tab w:val="center" w:pos="4153"/>
        <w:tab w:val="right" w:pos="8306"/>
      </w:tabs>
      <w:spacing w:after="0" w:line="360" w:lineRule="atLeast"/>
      <w:jc w:val="both"/>
    </w:pPr>
    <w:rPr>
      <w:rFonts w:ascii="Times New Roman" w:eastAsia="Times New Roman" w:hAnsi="Times New Roman" w:cs="Times New Roman"/>
      <w:sz w:val="28"/>
      <w:szCs w:val="20"/>
      <w:lang w:eastAsia="ru-RU"/>
    </w:rPr>
  </w:style>
  <w:style w:type="character" w:customStyle="1" w:styleId="a9">
    <w:name w:val="Верхний колонтитул Знак"/>
    <w:basedOn w:val="a0"/>
    <w:link w:val="a8"/>
    <w:rsid w:val="006F4EA5"/>
    <w:rPr>
      <w:rFonts w:ascii="Times New Roman" w:eastAsia="Times New Roman" w:hAnsi="Times New Roman" w:cs="Times New Roman"/>
      <w:sz w:val="28"/>
      <w:szCs w:val="20"/>
      <w:lang w:eastAsia="ru-RU"/>
    </w:rPr>
  </w:style>
  <w:style w:type="paragraph" w:styleId="aa">
    <w:name w:val="footer"/>
    <w:basedOn w:val="a"/>
    <w:link w:val="ab"/>
    <w:rsid w:val="006F4EA5"/>
    <w:pPr>
      <w:tabs>
        <w:tab w:val="center" w:pos="4153"/>
        <w:tab w:val="right" w:pos="8306"/>
      </w:tabs>
      <w:spacing w:after="0" w:line="360" w:lineRule="atLeast"/>
      <w:jc w:val="both"/>
    </w:pPr>
    <w:rPr>
      <w:rFonts w:ascii="Times New Roman" w:eastAsia="Times New Roman" w:hAnsi="Times New Roman" w:cs="Times New Roman"/>
      <w:sz w:val="28"/>
      <w:szCs w:val="20"/>
      <w:lang w:eastAsia="ru-RU"/>
    </w:rPr>
  </w:style>
  <w:style w:type="character" w:customStyle="1" w:styleId="ab">
    <w:name w:val="Нижний колонтитул Знак"/>
    <w:basedOn w:val="a0"/>
    <w:link w:val="aa"/>
    <w:rsid w:val="006F4EA5"/>
    <w:rPr>
      <w:rFonts w:ascii="Times New Roman" w:eastAsia="Times New Roman" w:hAnsi="Times New Roman" w:cs="Times New Roman"/>
      <w:sz w:val="28"/>
      <w:szCs w:val="20"/>
      <w:lang w:eastAsia="ru-RU"/>
    </w:rPr>
  </w:style>
  <w:style w:type="character" w:styleId="ac">
    <w:name w:val="page number"/>
    <w:basedOn w:val="a0"/>
    <w:rsid w:val="006F4EA5"/>
  </w:style>
  <w:style w:type="paragraph" w:styleId="ad">
    <w:name w:val="List Paragraph"/>
    <w:basedOn w:val="a"/>
    <w:uiPriority w:val="34"/>
    <w:qFormat/>
    <w:rsid w:val="006F4EA5"/>
    <w:pPr>
      <w:ind w:left="720"/>
      <w:contextualSpacing/>
    </w:pPr>
  </w:style>
  <w:style w:type="character" w:styleId="ae">
    <w:name w:val="footnote reference"/>
    <w:uiPriority w:val="99"/>
    <w:rsid w:val="006F4EA5"/>
    <w:rPr>
      <w:vertAlign w:val="superscript"/>
    </w:rPr>
  </w:style>
  <w:style w:type="paragraph" w:styleId="af">
    <w:name w:val="Normal (Web)"/>
    <w:basedOn w:val="a"/>
    <w:uiPriority w:val="99"/>
    <w:semiHidden/>
    <w:unhideWhenUsed/>
    <w:rsid w:val="006F4E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 Spacing"/>
    <w:uiPriority w:val="1"/>
    <w:qFormat/>
    <w:rsid w:val="006F4E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6408</Words>
  <Characters>36531</Characters>
  <Application>Microsoft Office Word</Application>
  <DocSecurity>0</DocSecurity>
  <Lines>304</Lines>
  <Paragraphs>85</Paragraphs>
  <ScaleCrop>false</ScaleCrop>
  <Company>SPecialiST RePack</Company>
  <LinksUpToDate>false</LinksUpToDate>
  <CharactersWithSpaces>42854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2</dc:creator>
  <cp:keywords/>
  <dc:description/>
  <cp:lastModifiedBy>COMP 2</cp:lastModifiedBy>
  <cp:revision>2</cp:revision>
  <dcterms:created xsi:type="dcterms:W3CDTF">2018-11-28T02:38:00Z</dcterms:created>
  <dcterms:modified xsi:type="dcterms:W3CDTF">2018-11-28T02:39:00Z</dcterms:modified>
</cp:coreProperties>
</file>