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E8" w:rsidRDefault="00721A4B" w:rsidP="003E27E8">
      <w:pPr>
        <w:autoSpaceDE w:val="0"/>
        <w:autoSpaceDN w:val="0"/>
        <w:adjustRightInd w:val="0"/>
        <w:rPr>
          <w:rFonts w:ascii="Times New Roman Tuv" w:hAnsi="Times New Roman Tuv"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6.5pt;width:82.95pt;height:68.15pt;z-index:251659264">
            <v:imagedata r:id="rId5" o:title=""/>
          </v:shape>
          <o:OLEObject Type="Embed" ProgID="PBrush" ShapeID="_x0000_s1026" DrawAspect="Content" ObjectID="_1643443376" r:id="rId6"/>
        </w:object>
      </w:r>
      <w:r w:rsidR="003E27E8">
        <w:rPr>
          <w:rFonts w:ascii="Times New Roman Tuv" w:hAnsi="Times New Roman Tuv"/>
          <w:sz w:val="26"/>
          <w:szCs w:val="26"/>
        </w:rPr>
        <w:t xml:space="preserve">   Тыва </w:t>
      </w:r>
      <w:proofErr w:type="spellStart"/>
      <w:r w:rsidR="003E27E8">
        <w:rPr>
          <w:rFonts w:ascii="Times New Roman Tuv" w:hAnsi="Times New Roman Tuv"/>
          <w:sz w:val="26"/>
          <w:szCs w:val="26"/>
        </w:rPr>
        <w:t>Республиканын</w:t>
      </w:r>
      <w:proofErr w:type="spellEnd"/>
      <w:r w:rsidR="003E27E8">
        <w:rPr>
          <w:rFonts w:ascii="Times New Roman Tuv" w:hAnsi="Times New Roman Tuv"/>
          <w:sz w:val="26"/>
          <w:szCs w:val="26"/>
        </w:rPr>
        <w:t xml:space="preserve">                                                          Хурал представителей</w:t>
      </w:r>
    </w:p>
    <w:p w:rsidR="003E27E8" w:rsidRDefault="003E27E8" w:rsidP="003E27E8">
      <w:pPr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 xml:space="preserve">«Кызыл </w:t>
      </w:r>
      <w:proofErr w:type="spellStart"/>
      <w:r>
        <w:rPr>
          <w:rFonts w:ascii="Times New Roman Tuv" w:hAnsi="Times New Roman Tuv"/>
          <w:sz w:val="26"/>
          <w:szCs w:val="26"/>
        </w:rPr>
        <w:t>кожуун</w:t>
      </w:r>
      <w:proofErr w:type="spellEnd"/>
      <w:r>
        <w:rPr>
          <w:rFonts w:ascii="Times New Roman Tuv" w:hAnsi="Times New Roman Tuv"/>
          <w:sz w:val="26"/>
          <w:szCs w:val="26"/>
        </w:rPr>
        <w:t>»</w:t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  <w:t xml:space="preserve">                                         Муниципального района</w:t>
      </w:r>
    </w:p>
    <w:p w:rsidR="003E27E8" w:rsidRDefault="003E27E8" w:rsidP="003E27E8">
      <w:pPr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 xml:space="preserve">   </w:t>
      </w:r>
      <w:proofErr w:type="spellStart"/>
      <w:r>
        <w:rPr>
          <w:rFonts w:ascii="Times New Roman Tuv" w:hAnsi="Times New Roman Tuv"/>
          <w:sz w:val="26"/>
          <w:szCs w:val="26"/>
        </w:rPr>
        <w:t>Муниципалдыг</w:t>
      </w:r>
      <w:proofErr w:type="spellEnd"/>
      <w:r>
        <w:rPr>
          <w:rFonts w:ascii="Times New Roman Tuv" w:hAnsi="Times New Roman Tuv"/>
          <w:sz w:val="26"/>
          <w:szCs w:val="26"/>
        </w:rPr>
        <w:t xml:space="preserve"> </w:t>
      </w:r>
      <w:proofErr w:type="spellStart"/>
      <w:r>
        <w:rPr>
          <w:rFonts w:ascii="Times New Roman Tuv" w:hAnsi="Times New Roman Tuv"/>
          <w:sz w:val="26"/>
          <w:szCs w:val="26"/>
        </w:rPr>
        <w:t>районунун</w:t>
      </w:r>
      <w:proofErr w:type="spellEnd"/>
      <w:r>
        <w:rPr>
          <w:rFonts w:ascii="Times New Roman Tuv" w:hAnsi="Times New Roman Tuv"/>
          <w:sz w:val="26"/>
          <w:szCs w:val="26"/>
        </w:rPr>
        <w:t xml:space="preserve">                                               </w:t>
      </w:r>
      <w:proofErr w:type="gramStart"/>
      <w:r>
        <w:rPr>
          <w:rFonts w:ascii="Times New Roman Tuv" w:hAnsi="Times New Roman Tuv"/>
          <w:sz w:val="26"/>
          <w:szCs w:val="26"/>
        </w:rPr>
        <w:t xml:space="preserve">   «</w:t>
      </w:r>
      <w:proofErr w:type="spellStart"/>
      <w:proofErr w:type="gramEnd"/>
      <w:r>
        <w:rPr>
          <w:rFonts w:ascii="Times New Roman Tuv" w:hAnsi="Times New Roman Tuv"/>
          <w:sz w:val="26"/>
          <w:szCs w:val="26"/>
        </w:rPr>
        <w:t>Кызылский</w:t>
      </w:r>
      <w:proofErr w:type="spellEnd"/>
      <w:r>
        <w:rPr>
          <w:rFonts w:ascii="Times New Roman Tuv" w:hAnsi="Times New Roman Tuv"/>
          <w:sz w:val="26"/>
          <w:szCs w:val="26"/>
        </w:rPr>
        <w:t xml:space="preserve"> </w:t>
      </w:r>
      <w:proofErr w:type="spellStart"/>
      <w:r>
        <w:rPr>
          <w:rFonts w:ascii="Times New Roman Tuv" w:hAnsi="Times New Roman Tuv"/>
          <w:sz w:val="26"/>
          <w:szCs w:val="26"/>
        </w:rPr>
        <w:t>кожуун</w:t>
      </w:r>
      <w:proofErr w:type="spellEnd"/>
      <w:r>
        <w:rPr>
          <w:rFonts w:ascii="Times New Roman Tuv" w:hAnsi="Times New Roman Tuv"/>
          <w:sz w:val="26"/>
          <w:szCs w:val="26"/>
        </w:rPr>
        <w:t>»</w:t>
      </w:r>
    </w:p>
    <w:p w:rsidR="003E27E8" w:rsidRDefault="003E27E8" w:rsidP="003E27E8">
      <w:pPr>
        <w:spacing w:after="200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 xml:space="preserve">   </w:t>
      </w:r>
      <w:proofErr w:type="spellStart"/>
      <w:r>
        <w:rPr>
          <w:rFonts w:ascii="Times New Roman Tuv" w:hAnsi="Times New Roman Tuv"/>
          <w:sz w:val="26"/>
          <w:szCs w:val="26"/>
        </w:rPr>
        <w:t>Толээлекчилер</w:t>
      </w:r>
      <w:proofErr w:type="spellEnd"/>
      <w:r>
        <w:rPr>
          <w:rFonts w:ascii="Times New Roman Tuv" w:hAnsi="Times New Roman Tuv"/>
          <w:sz w:val="26"/>
          <w:szCs w:val="26"/>
        </w:rPr>
        <w:t xml:space="preserve"> Хуралы                                                        Республики Тыва</w:t>
      </w:r>
    </w:p>
    <w:p w:rsidR="003E27E8" w:rsidRDefault="003E27E8" w:rsidP="003E27E8">
      <w:pPr>
        <w:spacing w:after="200"/>
        <w:jc w:val="center"/>
        <w:rPr>
          <w:rFonts w:ascii="Times New Roman Tuv" w:hAnsi="Times New Roman Tuv"/>
          <w:sz w:val="26"/>
          <w:szCs w:val="26"/>
        </w:rPr>
      </w:pPr>
    </w:p>
    <w:p w:rsidR="003E27E8" w:rsidRDefault="003E27E8" w:rsidP="003E27E8">
      <w:pPr>
        <w:spacing w:after="200"/>
        <w:jc w:val="center"/>
        <w:rPr>
          <w:rFonts w:ascii="Times New Roman Tuv" w:hAnsi="Times New Roman Tuv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0779F7A" wp14:editId="5AE6A023">
                <wp:simplePos x="0" y="0"/>
                <wp:positionH relativeFrom="column">
                  <wp:posOffset>1905</wp:posOffset>
                </wp:positionH>
                <wp:positionV relativeFrom="paragraph">
                  <wp:posOffset>84454</wp:posOffset>
                </wp:positionV>
                <wp:extent cx="6131560" cy="0"/>
                <wp:effectExtent l="0" t="19050" r="2159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689F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3E27E8" w:rsidRDefault="00721A4B" w:rsidP="00E01B74">
      <w:pPr>
        <w:spacing w:after="200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ab/>
      </w:r>
      <w:r w:rsidR="00E01B74">
        <w:rPr>
          <w:rFonts w:ascii="Times New Roman Tuv" w:hAnsi="Times New Roman Tuv"/>
          <w:b/>
          <w:sz w:val="28"/>
          <w:szCs w:val="28"/>
        </w:rPr>
        <w:tab/>
      </w:r>
      <w:r w:rsidR="00E01B74">
        <w:rPr>
          <w:rFonts w:ascii="Times New Roman Tuv" w:hAnsi="Times New Roman Tuv"/>
          <w:b/>
          <w:sz w:val="28"/>
          <w:szCs w:val="28"/>
        </w:rPr>
        <w:tab/>
      </w:r>
      <w:r w:rsidR="00E01B74">
        <w:rPr>
          <w:rFonts w:ascii="Times New Roman Tuv" w:hAnsi="Times New Roman Tuv"/>
          <w:b/>
          <w:sz w:val="28"/>
          <w:szCs w:val="28"/>
        </w:rPr>
        <w:tab/>
      </w:r>
      <w:r w:rsidR="00E01B74">
        <w:rPr>
          <w:rFonts w:ascii="Times New Roman Tuv" w:hAnsi="Times New Roman Tuv"/>
          <w:b/>
          <w:sz w:val="28"/>
          <w:szCs w:val="28"/>
        </w:rPr>
        <w:tab/>
      </w:r>
      <w:r w:rsidR="003E27E8">
        <w:rPr>
          <w:rFonts w:ascii="Times New Roman Tuv" w:hAnsi="Times New Roman Tuv"/>
          <w:b/>
          <w:sz w:val="28"/>
          <w:szCs w:val="28"/>
        </w:rPr>
        <w:t xml:space="preserve">РЕШЕНИЕ </w:t>
      </w:r>
    </w:p>
    <w:p w:rsidR="003E27E8" w:rsidRDefault="003E27E8" w:rsidP="003E27E8">
      <w:pPr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Хурала </w:t>
      </w:r>
      <w:proofErr w:type="gramStart"/>
      <w:r>
        <w:rPr>
          <w:rFonts w:ascii="Times New Roman Tuv" w:hAnsi="Times New Roman Tuv"/>
          <w:sz w:val="28"/>
          <w:szCs w:val="28"/>
        </w:rPr>
        <w:t>представителей  муниципального</w:t>
      </w:r>
      <w:proofErr w:type="gramEnd"/>
      <w:r>
        <w:rPr>
          <w:rFonts w:ascii="Times New Roman Tuv" w:hAnsi="Times New Roman Tuv"/>
          <w:sz w:val="28"/>
          <w:szCs w:val="28"/>
        </w:rPr>
        <w:t xml:space="preserve"> района </w:t>
      </w:r>
    </w:p>
    <w:p w:rsidR="003E27E8" w:rsidRDefault="003E27E8" w:rsidP="003E27E8">
      <w:pPr>
        <w:spacing w:after="200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 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>» Республики Тыва</w:t>
      </w:r>
    </w:p>
    <w:p w:rsidR="003E27E8" w:rsidRDefault="00E01B74" w:rsidP="003E27E8">
      <w:pPr>
        <w:spacing w:after="200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>№</w:t>
      </w:r>
      <w:r w:rsidR="00721A4B">
        <w:rPr>
          <w:rFonts w:ascii="Times New Roman Tuv" w:hAnsi="Times New Roman Tuv"/>
          <w:b/>
          <w:sz w:val="28"/>
          <w:szCs w:val="28"/>
        </w:rPr>
        <w:t xml:space="preserve"> 5</w:t>
      </w:r>
      <w:r>
        <w:rPr>
          <w:rFonts w:ascii="Times New Roman Tuv" w:hAnsi="Times New Roman Tuv"/>
          <w:b/>
          <w:sz w:val="28"/>
          <w:szCs w:val="28"/>
        </w:rPr>
        <w:t xml:space="preserve"> </w:t>
      </w:r>
    </w:p>
    <w:p w:rsidR="003E27E8" w:rsidRDefault="003E27E8" w:rsidP="003E27E8">
      <w:pPr>
        <w:spacing w:after="200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«</w:t>
      </w:r>
      <w:proofErr w:type="gramStart"/>
      <w:r w:rsidR="00721A4B">
        <w:rPr>
          <w:rFonts w:ascii="Times New Roman Tuv" w:hAnsi="Times New Roman Tuv"/>
          <w:sz w:val="28"/>
          <w:szCs w:val="28"/>
          <w:u w:val="single"/>
        </w:rPr>
        <w:t xml:space="preserve">13 </w:t>
      </w:r>
      <w:r w:rsidR="00721A4B">
        <w:rPr>
          <w:rFonts w:ascii="Times New Roman Tuv" w:hAnsi="Times New Roman Tuv"/>
          <w:sz w:val="28"/>
          <w:szCs w:val="28"/>
        </w:rPr>
        <w:t>»</w:t>
      </w:r>
      <w:proofErr w:type="gramEnd"/>
      <w:r w:rsidR="00721A4B">
        <w:rPr>
          <w:rFonts w:ascii="Times New Roman Tuv" w:hAnsi="Times New Roman Tuv"/>
          <w:sz w:val="28"/>
          <w:szCs w:val="28"/>
        </w:rPr>
        <w:t xml:space="preserve"> </w:t>
      </w:r>
      <w:r w:rsidR="00721A4B">
        <w:rPr>
          <w:rFonts w:ascii="Times New Roman Tuv" w:hAnsi="Times New Roman Tuv"/>
          <w:sz w:val="28"/>
          <w:szCs w:val="28"/>
          <w:u w:val="single"/>
        </w:rPr>
        <w:t xml:space="preserve">февраля </w:t>
      </w:r>
      <w:bookmarkStart w:id="0" w:name="_GoBack"/>
      <w:bookmarkEnd w:id="0"/>
      <w:r w:rsidR="00E01B74">
        <w:rPr>
          <w:rFonts w:ascii="Times New Roman Tuv" w:hAnsi="Times New Roman Tuv"/>
          <w:sz w:val="28"/>
          <w:szCs w:val="28"/>
        </w:rPr>
        <w:t xml:space="preserve">  2020</w:t>
      </w:r>
      <w:r>
        <w:rPr>
          <w:rFonts w:ascii="Times New Roman Tuv" w:hAnsi="Times New Roman Tuv"/>
          <w:sz w:val="28"/>
          <w:szCs w:val="28"/>
        </w:rPr>
        <w:t>г</w:t>
      </w:r>
      <w:r>
        <w:rPr>
          <w:rFonts w:ascii="Times New Roman Tuv" w:hAnsi="Times New Roman Tuv"/>
          <w:b/>
          <w:sz w:val="28"/>
          <w:szCs w:val="28"/>
        </w:rPr>
        <w:t xml:space="preserve">.                                                     </w:t>
      </w:r>
      <w:r>
        <w:rPr>
          <w:rFonts w:ascii="Times New Roman Tuv" w:hAnsi="Times New Roman Tuv"/>
          <w:b/>
          <w:sz w:val="28"/>
          <w:szCs w:val="28"/>
        </w:rPr>
        <w:tab/>
      </w:r>
      <w:proofErr w:type="spellStart"/>
      <w:r w:rsidR="00E01B74">
        <w:rPr>
          <w:rFonts w:ascii="Times New Roman Tuv" w:hAnsi="Times New Roman Tuv"/>
          <w:sz w:val="28"/>
          <w:szCs w:val="28"/>
        </w:rPr>
        <w:t>пг</w:t>
      </w:r>
      <w:r>
        <w:rPr>
          <w:rFonts w:ascii="Times New Roman Tuv" w:hAnsi="Times New Roman Tuv"/>
          <w:sz w:val="28"/>
          <w:szCs w:val="28"/>
        </w:rPr>
        <w:t>т</w:t>
      </w:r>
      <w:proofErr w:type="spellEnd"/>
      <w:r>
        <w:rPr>
          <w:rFonts w:ascii="Times New Roman Tuv" w:hAnsi="Times New Roman Tuv"/>
          <w:sz w:val="28"/>
          <w:szCs w:val="28"/>
        </w:rPr>
        <w:t xml:space="preserve">. </w:t>
      </w:r>
      <w:proofErr w:type="spellStart"/>
      <w:r>
        <w:rPr>
          <w:rFonts w:ascii="Times New Roman Tuv" w:hAnsi="Times New Roman Tuv"/>
          <w:sz w:val="28"/>
          <w:szCs w:val="28"/>
        </w:rPr>
        <w:t>Каа-Хем</w:t>
      </w:r>
      <w:proofErr w:type="spellEnd"/>
    </w:p>
    <w:p w:rsidR="003E27E8" w:rsidRDefault="003E27E8" w:rsidP="003E27E8">
      <w:pPr>
        <w:spacing w:after="200"/>
        <w:jc w:val="center"/>
        <w:rPr>
          <w:rFonts w:ascii="Times New Roman Tuv" w:hAnsi="Times New Roman Tuv"/>
          <w:sz w:val="28"/>
          <w:szCs w:val="28"/>
        </w:rPr>
      </w:pPr>
    </w:p>
    <w:p w:rsidR="00E01B74" w:rsidRDefault="003E27E8" w:rsidP="003E27E8">
      <w:pPr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>Об утверждении отчёта</w:t>
      </w:r>
    </w:p>
    <w:p w:rsidR="003E27E8" w:rsidRDefault="00E01B74" w:rsidP="003E27E8">
      <w:pPr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>контрольно-счетного органа</w:t>
      </w:r>
      <w:r w:rsidR="003E27E8">
        <w:rPr>
          <w:rFonts w:ascii="Times New Roman Tuv" w:hAnsi="Times New Roman Tuv"/>
          <w:b/>
          <w:sz w:val="28"/>
          <w:szCs w:val="28"/>
        </w:rPr>
        <w:t xml:space="preserve"> </w:t>
      </w:r>
    </w:p>
    <w:p w:rsidR="003E27E8" w:rsidRDefault="003E27E8" w:rsidP="003E27E8">
      <w:pPr>
        <w:spacing w:after="200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 xml:space="preserve"> муниципального р</w:t>
      </w:r>
      <w:r w:rsidR="00E01B74">
        <w:rPr>
          <w:rFonts w:ascii="Times New Roman Tuv" w:hAnsi="Times New Roman Tuv"/>
          <w:b/>
          <w:sz w:val="28"/>
          <w:szCs w:val="28"/>
        </w:rPr>
        <w:t>айона «</w:t>
      </w:r>
      <w:proofErr w:type="spellStart"/>
      <w:r w:rsidR="00E01B74">
        <w:rPr>
          <w:rFonts w:ascii="Times New Roman Tuv" w:hAnsi="Times New Roman Tuv"/>
          <w:b/>
          <w:sz w:val="28"/>
          <w:szCs w:val="28"/>
        </w:rPr>
        <w:t>Кызылский</w:t>
      </w:r>
      <w:proofErr w:type="spellEnd"/>
      <w:r w:rsidR="00E01B74">
        <w:rPr>
          <w:rFonts w:ascii="Times New Roman Tuv" w:hAnsi="Times New Roman Tuv"/>
          <w:b/>
          <w:sz w:val="28"/>
          <w:szCs w:val="28"/>
        </w:rPr>
        <w:t xml:space="preserve"> </w:t>
      </w:r>
      <w:proofErr w:type="spellStart"/>
      <w:r w:rsidR="00E01B74">
        <w:rPr>
          <w:rFonts w:ascii="Times New Roman Tuv" w:hAnsi="Times New Roman Tuv"/>
          <w:b/>
          <w:sz w:val="28"/>
          <w:szCs w:val="28"/>
        </w:rPr>
        <w:t>кожуун</w:t>
      </w:r>
      <w:proofErr w:type="spellEnd"/>
      <w:r w:rsidR="00E01B74">
        <w:rPr>
          <w:rFonts w:ascii="Times New Roman Tuv" w:hAnsi="Times New Roman Tuv"/>
          <w:b/>
          <w:sz w:val="28"/>
          <w:szCs w:val="28"/>
        </w:rPr>
        <w:t>» за 2019</w:t>
      </w:r>
      <w:r>
        <w:rPr>
          <w:rFonts w:ascii="Times New Roman Tuv" w:hAnsi="Times New Roman Tuv"/>
          <w:b/>
          <w:sz w:val="28"/>
          <w:szCs w:val="28"/>
        </w:rPr>
        <w:t>год.</w:t>
      </w:r>
    </w:p>
    <w:p w:rsidR="003E27E8" w:rsidRDefault="003E27E8" w:rsidP="003E27E8">
      <w:pPr>
        <w:spacing w:after="200"/>
        <w:ind w:firstLine="540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>»  Хурал</w:t>
      </w:r>
      <w:proofErr w:type="gramEnd"/>
      <w:r>
        <w:rPr>
          <w:rFonts w:ascii="Times New Roman Tuv" w:hAnsi="Times New Roman Tuv"/>
          <w:sz w:val="28"/>
          <w:szCs w:val="28"/>
        </w:rPr>
        <w:t xml:space="preserve"> представителей муниципального района  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>» Республики Тыва РЕШИЛ:</w:t>
      </w:r>
    </w:p>
    <w:p w:rsidR="003E27E8" w:rsidRDefault="00E01B74" w:rsidP="003E27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Одобрить отчет Председателя контрольно-счетного органа</w:t>
      </w:r>
      <w:r w:rsidR="003E27E8">
        <w:rPr>
          <w:rFonts w:ascii="Times New Roman Tuv" w:hAnsi="Times New Roman Tuv"/>
          <w:sz w:val="28"/>
          <w:szCs w:val="28"/>
        </w:rPr>
        <w:t xml:space="preserve"> муниципального </w:t>
      </w:r>
      <w:r>
        <w:rPr>
          <w:rFonts w:ascii="Times New Roman Tuv" w:hAnsi="Times New Roman Tuv"/>
          <w:sz w:val="28"/>
          <w:szCs w:val="28"/>
        </w:rPr>
        <w:t>района 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 xml:space="preserve">» </w:t>
      </w:r>
      <w:proofErr w:type="spellStart"/>
      <w:r>
        <w:rPr>
          <w:rFonts w:ascii="Times New Roman Tuv" w:hAnsi="Times New Roman Tuv"/>
          <w:sz w:val="28"/>
          <w:szCs w:val="28"/>
        </w:rPr>
        <w:t>Сат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С.Ч. о проделанной работе за 2019</w:t>
      </w:r>
      <w:r w:rsidR="003E27E8">
        <w:rPr>
          <w:rFonts w:ascii="Times New Roman Tuv" w:hAnsi="Times New Roman Tuv"/>
          <w:sz w:val="28"/>
          <w:szCs w:val="28"/>
        </w:rPr>
        <w:t>г.</w:t>
      </w:r>
    </w:p>
    <w:p w:rsidR="003E27E8" w:rsidRDefault="00E01B74" w:rsidP="003E27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Опубликовать отчет председателя контрольно-счетного органа</w:t>
      </w:r>
      <w:r w:rsidR="003E27E8">
        <w:rPr>
          <w:rFonts w:ascii="Times New Roman Tuv" w:hAnsi="Times New Roman Tuv"/>
          <w:sz w:val="28"/>
          <w:szCs w:val="28"/>
        </w:rPr>
        <w:t xml:space="preserve"> муниципального района «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="003E27E8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кожуун</w:t>
      </w:r>
      <w:proofErr w:type="spellEnd"/>
      <w:r w:rsidR="003E27E8">
        <w:rPr>
          <w:rFonts w:ascii="Times New Roman Tuv" w:hAnsi="Times New Roman Tuv"/>
          <w:sz w:val="28"/>
          <w:szCs w:val="28"/>
        </w:rPr>
        <w:t xml:space="preserve">» </w:t>
      </w:r>
      <w:proofErr w:type="spellStart"/>
      <w:r>
        <w:rPr>
          <w:rFonts w:ascii="Times New Roman Tuv" w:hAnsi="Times New Roman Tuv"/>
          <w:sz w:val="28"/>
          <w:szCs w:val="28"/>
        </w:rPr>
        <w:t>Сат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С.Ч. о проделанной работе за 2019</w:t>
      </w:r>
      <w:r w:rsidR="003E27E8">
        <w:rPr>
          <w:rFonts w:ascii="Times New Roman Tuv" w:hAnsi="Times New Roman Tuv"/>
          <w:sz w:val="28"/>
          <w:szCs w:val="28"/>
        </w:rPr>
        <w:t xml:space="preserve">г. в газете «Вести 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Кызылского</w:t>
      </w:r>
      <w:proofErr w:type="spellEnd"/>
      <w:r w:rsidR="003E27E8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кожууна</w:t>
      </w:r>
      <w:proofErr w:type="spellEnd"/>
      <w:r w:rsidR="003E27E8">
        <w:rPr>
          <w:rFonts w:ascii="Times New Roman Tuv" w:hAnsi="Times New Roman Tuv"/>
          <w:sz w:val="28"/>
          <w:szCs w:val="28"/>
        </w:rPr>
        <w:t xml:space="preserve">» и </w:t>
      </w:r>
      <w:r>
        <w:rPr>
          <w:rFonts w:ascii="Times New Roman Tuv" w:hAnsi="Times New Roman Tuv"/>
          <w:sz w:val="28"/>
          <w:szCs w:val="28"/>
        </w:rPr>
        <w:t xml:space="preserve">на </w:t>
      </w:r>
      <w:r w:rsidR="003E27E8">
        <w:rPr>
          <w:rFonts w:ascii="Times New Roman Tuv" w:hAnsi="Times New Roman Tuv"/>
          <w:sz w:val="28"/>
          <w:szCs w:val="28"/>
        </w:rPr>
        <w:t xml:space="preserve">официальном сайте администрации МР </w:t>
      </w:r>
      <w:proofErr w:type="gramStart"/>
      <w:r w:rsidR="003E27E8">
        <w:rPr>
          <w:rFonts w:ascii="Times New Roman Tuv" w:hAnsi="Times New Roman Tuv"/>
          <w:sz w:val="28"/>
          <w:szCs w:val="28"/>
        </w:rPr>
        <w:t xml:space="preserve">« 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Кызылский</w:t>
      </w:r>
      <w:proofErr w:type="spellEnd"/>
      <w:proofErr w:type="gramEnd"/>
      <w:r w:rsidR="003E27E8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кожуун</w:t>
      </w:r>
      <w:proofErr w:type="spellEnd"/>
      <w:r w:rsidR="003E27E8">
        <w:rPr>
          <w:rFonts w:ascii="Times New Roman Tuv" w:hAnsi="Times New Roman Tuv"/>
          <w:sz w:val="28"/>
          <w:szCs w:val="28"/>
        </w:rPr>
        <w:t>».</w:t>
      </w:r>
    </w:p>
    <w:p w:rsidR="003E27E8" w:rsidRDefault="003E27E8" w:rsidP="003E27E8">
      <w:pPr>
        <w:spacing w:after="200"/>
        <w:jc w:val="both"/>
        <w:rPr>
          <w:rFonts w:ascii="Times New Roman Tuv" w:hAnsi="Times New Roman Tuv"/>
          <w:b/>
          <w:sz w:val="28"/>
          <w:szCs w:val="28"/>
        </w:rPr>
      </w:pPr>
    </w:p>
    <w:p w:rsidR="003E27E8" w:rsidRDefault="003E27E8" w:rsidP="003E27E8">
      <w:pPr>
        <w:spacing w:after="200"/>
        <w:ind w:left="570"/>
        <w:jc w:val="both"/>
        <w:rPr>
          <w:rFonts w:ascii="Times New Roman Tuv" w:hAnsi="Times New Roman Tuv"/>
          <w:b/>
          <w:sz w:val="28"/>
          <w:szCs w:val="28"/>
        </w:rPr>
      </w:pPr>
    </w:p>
    <w:p w:rsidR="00E01B74" w:rsidRDefault="003E27E8" w:rsidP="00E01B74">
      <w:pPr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   </w:t>
      </w:r>
    </w:p>
    <w:p w:rsidR="00E01B74" w:rsidRDefault="003E27E8" w:rsidP="00E01B74">
      <w:pPr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Глава</w:t>
      </w:r>
      <w:r w:rsidR="00E01B74">
        <w:rPr>
          <w:rFonts w:ascii="Times New Roman Tuv" w:hAnsi="Times New Roman Tuv"/>
          <w:sz w:val="28"/>
          <w:szCs w:val="28"/>
        </w:rPr>
        <w:t xml:space="preserve"> –председатель</w:t>
      </w:r>
    </w:p>
    <w:p w:rsidR="00E01B74" w:rsidRDefault="00E01B74" w:rsidP="00E01B74">
      <w:pPr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Хурала представителей</w:t>
      </w:r>
    </w:p>
    <w:p w:rsidR="003E27E8" w:rsidRDefault="003E27E8" w:rsidP="00E01B74">
      <w:pPr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муниципального района</w:t>
      </w:r>
    </w:p>
    <w:p w:rsidR="00E01B74" w:rsidRDefault="00E01B74" w:rsidP="00E01B74">
      <w:pPr>
        <w:ind w:left="708" w:hanging="708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</w:t>
      </w:r>
      <w:r w:rsidR="003E27E8">
        <w:rPr>
          <w:rFonts w:ascii="Times New Roman Tuv" w:hAnsi="Times New Roman Tuv"/>
          <w:sz w:val="28"/>
          <w:szCs w:val="28"/>
        </w:rPr>
        <w:t>«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="003E27E8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3E27E8">
        <w:rPr>
          <w:rFonts w:ascii="Times New Roman Tuv" w:hAnsi="Times New Roman Tuv"/>
          <w:sz w:val="28"/>
          <w:szCs w:val="28"/>
        </w:rPr>
        <w:t>кожуун</w:t>
      </w:r>
      <w:proofErr w:type="spellEnd"/>
      <w:r w:rsidR="003E27E8">
        <w:rPr>
          <w:rFonts w:ascii="Times New Roman Tuv" w:hAnsi="Times New Roman Tuv"/>
          <w:sz w:val="28"/>
          <w:szCs w:val="28"/>
        </w:rPr>
        <w:t xml:space="preserve">» </w:t>
      </w:r>
    </w:p>
    <w:p w:rsidR="003E27E8" w:rsidRDefault="00E01B74" w:rsidP="003E27E8">
      <w:pPr>
        <w:spacing w:after="200"/>
        <w:ind w:left="708" w:hanging="708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</w:t>
      </w:r>
      <w:r w:rsidR="003E27E8">
        <w:rPr>
          <w:rFonts w:ascii="Times New Roman Tuv" w:hAnsi="Times New Roman Tuv"/>
          <w:sz w:val="28"/>
          <w:szCs w:val="28"/>
        </w:rPr>
        <w:t>Республики Тыва</w:t>
      </w:r>
      <w:r w:rsidR="003E27E8">
        <w:rPr>
          <w:rFonts w:ascii="Times New Roman Tuv" w:hAnsi="Times New Roman Tuv"/>
          <w:sz w:val="28"/>
          <w:szCs w:val="28"/>
        </w:rPr>
        <w:tab/>
      </w:r>
      <w:r w:rsidR="003E27E8">
        <w:rPr>
          <w:rFonts w:ascii="Times New Roman Tuv" w:hAnsi="Times New Roman Tuv"/>
          <w:sz w:val="28"/>
          <w:szCs w:val="28"/>
        </w:rPr>
        <w:tab/>
      </w:r>
      <w:r w:rsidR="003E27E8">
        <w:rPr>
          <w:rFonts w:ascii="Times New Roman Tuv" w:hAnsi="Times New Roman Tuv"/>
          <w:sz w:val="28"/>
          <w:szCs w:val="28"/>
        </w:rPr>
        <w:tab/>
      </w:r>
      <w:r w:rsidR="003E27E8">
        <w:rPr>
          <w:rFonts w:ascii="Times New Roman Tuv" w:hAnsi="Times New Roman Tuv"/>
          <w:sz w:val="28"/>
          <w:szCs w:val="28"/>
        </w:rPr>
        <w:tab/>
      </w:r>
      <w:r>
        <w:rPr>
          <w:rFonts w:ascii="Times New Roman Tuv" w:hAnsi="Times New Roman Tuv"/>
          <w:sz w:val="28"/>
          <w:szCs w:val="28"/>
        </w:rPr>
        <w:tab/>
      </w:r>
      <w:r>
        <w:rPr>
          <w:rFonts w:ascii="Times New Roman Tuv" w:hAnsi="Times New Roman Tuv"/>
          <w:sz w:val="28"/>
          <w:szCs w:val="28"/>
        </w:rPr>
        <w:tab/>
      </w:r>
      <w:r>
        <w:rPr>
          <w:rFonts w:ascii="Times New Roman Tuv" w:hAnsi="Times New Roman Tuv"/>
          <w:sz w:val="28"/>
          <w:szCs w:val="28"/>
        </w:rPr>
        <w:tab/>
      </w:r>
      <w:proofErr w:type="spellStart"/>
      <w:r>
        <w:rPr>
          <w:rFonts w:ascii="Times New Roman Tuv" w:hAnsi="Times New Roman Tuv"/>
          <w:sz w:val="28"/>
          <w:szCs w:val="28"/>
        </w:rPr>
        <w:t>Шулуу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Л.К.</w:t>
      </w:r>
    </w:p>
    <w:p w:rsidR="00B64980" w:rsidRDefault="00B64980"/>
    <w:sectPr w:rsidR="00B6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D92"/>
    <w:multiLevelType w:val="hybridMultilevel"/>
    <w:tmpl w:val="0E58B0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1D"/>
    <w:rsid w:val="003E27E8"/>
    <w:rsid w:val="003E641D"/>
    <w:rsid w:val="005A1132"/>
    <w:rsid w:val="00721A4B"/>
    <w:rsid w:val="00B64980"/>
    <w:rsid w:val="00BC4861"/>
    <w:rsid w:val="00E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26206"/>
  <w15:chartTrackingRefBased/>
  <w15:docId w15:val="{5CA4EE96-55F5-4773-8BEF-A9B9C00D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2020-02-11T10:07:00Z</cp:lastPrinted>
  <dcterms:created xsi:type="dcterms:W3CDTF">2019-07-02T05:27:00Z</dcterms:created>
  <dcterms:modified xsi:type="dcterms:W3CDTF">2020-02-17T04:17:00Z</dcterms:modified>
</cp:coreProperties>
</file>