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09" w:rsidRDefault="00D93409" w:rsidP="00D9340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НОВОЕ В ЗАКОНОДАТЕЛЬСТВЕ</w:t>
      </w:r>
    </w:p>
    <w:p w:rsidR="00D93409" w:rsidRDefault="00D93409" w:rsidP="00D93409">
      <w:pPr>
        <w:pStyle w:val="ConsPlusNormal"/>
        <w:jc w:val="both"/>
        <w:outlineLvl w:val="1"/>
        <w:rPr>
          <w:b/>
          <w:bCs/>
        </w:rPr>
      </w:pPr>
    </w:p>
    <w:p w:rsidR="00D93409" w:rsidRDefault="00D93409" w:rsidP="00D93409">
      <w:pPr>
        <w:pStyle w:val="ConsPlusNormal"/>
        <w:jc w:val="both"/>
        <w:outlineLvl w:val="1"/>
      </w:pPr>
      <w:r>
        <w:rPr>
          <w:b/>
          <w:bCs/>
        </w:rPr>
        <w:t>НАЛОГИ, СБОРЫ И ДРУГИЕ ОБЯЗАТЕЛЬНЫЕ ПЛАТЕЖИ</w:t>
      </w:r>
    </w:p>
    <w:p w:rsidR="00D93409" w:rsidRDefault="00D93409" w:rsidP="00D93409">
      <w:pPr>
        <w:pStyle w:val="ConsPlusNormal"/>
        <w:jc w:val="both"/>
      </w:pPr>
      <w:r>
        <w:rPr>
          <w:b/>
          <w:bCs/>
        </w:rPr>
        <w:t xml:space="preserve">Внесены уточнения в перечень медицинских товаров, реализация и ввоз </w:t>
      </w:r>
      <w:r>
        <w:rPr>
          <w:b/>
          <w:bCs/>
        </w:rPr>
        <w:t>в РФ,</w:t>
      </w:r>
      <w:r>
        <w:rPr>
          <w:b/>
          <w:bCs/>
        </w:rPr>
        <w:t xml:space="preserve"> которых не облагается НДС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D9340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Правительства РФ от 22.12.2022 N 2374</w:t>
            </w:r>
            <w:r>
              <w:rPr>
                <w:sz w:val="20"/>
                <w:szCs w:val="20"/>
              </w:rPr>
              <w:br/>
              <w:t>"О внесении изменений в перечень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93409" w:rsidRDefault="00D93409" w:rsidP="00D93409">
      <w:pPr>
        <w:pStyle w:val="ConsPlusNormal"/>
        <w:jc w:val="both"/>
      </w:pPr>
      <w:r>
        <w:t>В новой редакции изложена позиция, касающаяся специальных средств для самообслуживания и ухода за инвалидами.</w:t>
      </w:r>
    </w:p>
    <w:p w:rsidR="00D93409" w:rsidRDefault="00D93409" w:rsidP="00D93409">
      <w:pPr>
        <w:pStyle w:val="ConsPlusNormal"/>
        <w:jc w:val="both"/>
      </w:pPr>
    </w:p>
    <w:p w:rsidR="00D93409" w:rsidRDefault="00D93409" w:rsidP="00D93409">
      <w:pPr>
        <w:pStyle w:val="ConsPlusNormal"/>
        <w:jc w:val="both"/>
      </w:pPr>
      <w:r>
        <w:rPr>
          <w:b/>
          <w:bCs/>
        </w:rPr>
        <w:t>ФНС даны разъяснения по вопросам налогообложения объектов недвижимости, временно неиспользуемых в основной деятельности кредитных организаций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D9340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color w:val="0000FF"/>
                <w:sz w:val="20"/>
                <w:szCs w:val="20"/>
              </w:rPr>
              <w:t>Письмо&gt;</w:t>
            </w:r>
            <w:r>
              <w:rPr>
                <w:sz w:val="20"/>
                <w:szCs w:val="20"/>
              </w:rPr>
              <w:t xml:space="preserve"> ФНС России от 14.12.2022 N БС-4-21/16922</w:t>
            </w:r>
            <w:r>
              <w:rPr>
                <w:sz w:val="20"/>
                <w:szCs w:val="20"/>
              </w:rPr>
              <w:br/>
              <w:t>"О применении Положения Банка России от 22.12.2014 N 448-П в целях определения объекта налогообложения по налогу на имущество организаций"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93409" w:rsidRDefault="00D93409" w:rsidP="00D93409">
      <w:pPr>
        <w:pStyle w:val="ConsPlusNormal"/>
        <w:jc w:val="both"/>
      </w:pPr>
      <w:r>
        <w:t>Объекты имущества, временно неиспользуемые в основной деятельности, учитываются на балансовом счете N 619, образуют отдельную группу - инвестиционная недвижимость.</w:t>
      </w:r>
    </w:p>
    <w:p w:rsidR="00D93409" w:rsidRDefault="00D93409" w:rsidP="00D93409">
      <w:pPr>
        <w:pStyle w:val="ConsPlusNormal"/>
        <w:jc w:val="both"/>
      </w:pPr>
      <w:r>
        <w:t>Такие объекты недвижимого имущества, в том числе не переданные в аренду, признаются объектом налогообложения по налогу на имущество на основании подпункта 1 пункта 1 статьи 374 НК РФ.</w:t>
      </w:r>
    </w:p>
    <w:p w:rsidR="00D93409" w:rsidRDefault="00D93409" w:rsidP="00D93409">
      <w:pPr>
        <w:pStyle w:val="ConsPlusNormal"/>
        <w:jc w:val="both"/>
      </w:pPr>
    </w:p>
    <w:p w:rsidR="00D93409" w:rsidRDefault="00D93409" w:rsidP="00D93409">
      <w:pPr>
        <w:pStyle w:val="ConsPlusNormal"/>
        <w:jc w:val="both"/>
      </w:pPr>
      <w:r>
        <w:rPr>
          <w:b/>
          <w:bCs/>
        </w:rPr>
        <w:t xml:space="preserve">Организации и ИП, изъявившие желание перейти на УСН, ЕСХН или </w:t>
      </w:r>
      <w:proofErr w:type="spellStart"/>
      <w:r>
        <w:rPr>
          <w:b/>
          <w:bCs/>
        </w:rPr>
        <w:t>АвтоУСН</w:t>
      </w:r>
      <w:proofErr w:type="spellEnd"/>
      <w:r>
        <w:rPr>
          <w:b/>
          <w:bCs/>
        </w:rPr>
        <w:t xml:space="preserve"> с 2023 года, уведомляют об этом налоговый орган не позднее 9 января 2023 года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D9340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color w:val="0000FF"/>
                <w:sz w:val="20"/>
                <w:szCs w:val="20"/>
              </w:rPr>
              <w:t>Письмо&gt;</w:t>
            </w:r>
            <w:r>
              <w:rPr>
                <w:sz w:val="20"/>
                <w:szCs w:val="20"/>
              </w:rPr>
              <w:t xml:space="preserve"> ФНС России от 14.12.2022 N СД-4-3/16965@</w:t>
            </w:r>
            <w:r>
              <w:rPr>
                <w:sz w:val="20"/>
                <w:szCs w:val="20"/>
              </w:rPr>
              <w:br/>
              <w:t xml:space="preserve">"О предельном сроке подачи уведомления о переходе на УСН, ЕСХН, </w:t>
            </w:r>
            <w:proofErr w:type="spellStart"/>
            <w:r>
              <w:rPr>
                <w:sz w:val="20"/>
                <w:szCs w:val="20"/>
              </w:rPr>
              <w:t>АвтоУСН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93409" w:rsidRDefault="00D93409" w:rsidP="00D93409">
      <w:pPr>
        <w:pStyle w:val="ConsPlusNormal"/>
        <w:jc w:val="both"/>
      </w:pPr>
      <w:r>
        <w:t>Согласно действующему правилу уведомить налоговый орган о переходе на специальный налоговый режим необходимо не позднее 31 декабря календарного года, предшествующего календарному году, начиная с которого осуществляется переход на соответствующий налоговый режим.</w:t>
      </w:r>
    </w:p>
    <w:p w:rsidR="00D93409" w:rsidRDefault="00D93409" w:rsidP="00D93409">
      <w:pPr>
        <w:pStyle w:val="ConsPlusNormal"/>
        <w:jc w:val="both"/>
      </w:pPr>
      <w:r>
        <w:t>В 2022 году 31 декабря является выходным днем (суббота). С учетом переноса срока на ближайший следующий за ним рабочий день, предельный срок подачи уведомления - 9 января 2023 года.</w:t>
      </w:r>
    </w:p>
    <w:p w:rsidR="00D93409" w:rsidRDefault="00D93409" w:rsidP="00D93409">
      <w:pPr>
        <w:pStyle w:val="ConsPlusNormal"/>
        <w:jc w:val="both"/>
      </w:pPr>
      <w:r>
        <w:rPr>
          <w:b/>
          <w:bCs/>
        </w:rPr>
        <w:t>ФНС сообщает о порядке исчисления налога, уплачиваемого в связи с применением УСН, в случае наличия оснований для применения повышенных налоговых ставок по налогу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D9340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color w:val="0000FF"/>
                <w:sz w:val="20"/>
                <w:szCs w:val="20"/>
              </w:rPr>
              <w:t>Письмо&gt;</w:t>
            </w:r>
            <w:r>
              <w:rPr>
                <w:sz w:val="20"/>
                <w:szCs w:val="20"/>
              </w:rPr>
              <w:t xml:space="preserve"> ФНС России от 14.12.2022 N СД-4-3/16972@</w:t>
            </w:r>
            <w:r>
              <w:rPr>
                <w:sz w:val="20"/>
                <w:szCs w:val="20"/>
              </w:rPr>
              <w:br/>
              <w:t>"О порядке исчисления налога, уплачиваемого в связи с применением УСН"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09" w:rsidRDefault="00D93409" w:rsidP="00D93409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93409" w:rsidRDefault="00D93409" w:rsidP="00D93409">
      <w:pPr>
        <w:pStyle w:val="ConsPlusNormal"/>
        <w:jc w:val="both"/>
      </w:pPr>
      <w:r>
        <w:t>Федеральным законом от 31.07.2020 N 266-ФЗ предусмотрено применение повышенных налоговых ставок в размере 8% и 20% налогоплательщиками, у которых доходы с начала налогового периода превысили 150 млн. рублей, но не превысили 200 млн. рублей, и (или) средняя численность работников превысила 100 человек, но не превысила 130 человек. Данный порядок предусмотрен законом в целях сохранения права налогоплательщиков на применение УСН при превышении данных показателей.</w:t>
      </w:r>
    </w:p>
    <w:p w:rsidR="00D93409" w:rsidRDefault="00D93409" w:rsidP="00D93409">
      <w:pPr>
        <w:pStyle w:val="ConsPlusNormal"/>
        <w:jc w:val="both"/>
      </w:pPr>
      <w:r>
        <w:t>В целях исключения получения необоснованной выгоды от применения предусмотренного механизма исчисления налога ФНС России сообщает о возможности применения общих налоговых ставок в размере 6 либо 15 процентов к части налоговой базы, определенной в приведенном порядке.</w:t>
      </w:r>
      <w:bookmarkStart w:id="0" w:name="_GoBack"/>
      <w:bookmarkEnd w:id="0"/>
    </w:p>
    <w:p w:rsidR="00D93409" w:rsidRPr="00D93409" w:rsidRDefault="00D93409" w:rsidP="00D93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93409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D934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3409" w:rsidRPr="00D93409" w:rsidSect="00D934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09"/>
    <w:rsid w:val="000D0E8E"/>
    <w:rsid w:val="00A96F9B"/>
    <w:rsid w:val="00D9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4C4D"/>
  <w15:chartTrackingRefBased/>
  <w15:docId w15:val="{96844227-18BE-475F-BAB8-2D2F0B94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4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2022-12-27T02:34:00Z</dcterms:created>
  <dcterms:modified xsi:type="dcterms:W3CDTF">2022-12-27T02:36:00Z</dcterms:modified>
</cp:coreProperties>
</file>