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F605DE">
      <w:pPr>
        <w:pStyle w:val="ConsPlusNormal"/>
        <w:jc w:val="center"/>
        <w:outlineLvl w:val="1"/>
        <w:rPr>
          <w:b/>
        </w:rPr>
      </w:pPr>
      <w:r w:rsidRPr="00F605DE">
        <w:rPr>
          <w:b/>
        </w:rPr>
        <w:t>ООО «Услуги ВИС» за 2022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1.0.1 Основные параметры раскрываемой информации </w:t>
      </w:r>
      <w:hyperlink w:anchor="P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sectPr w:rsidR="00AB1A29" w:rsidSect="00920B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948"/>
        <w:gridCol w:w="850"/>
        <w:gridCol w:w="6463"/>
      </w:tblGrid>
      <w:tr w:rsidR="00920B00" w:rsidTr="00920B00">
        <w:tc>
          <w:tcPr>
            <w:tcW w:w="4762" w:type="dxa"/>
            <w:gridSpan w:val="3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96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Дата заполнения/внесения изменений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31.03.2023</w:t>
            </w:r>
          </w:p>
        </w:tc>
      </w:tr>
      <w:tr w:rsidR="00920B00" w:rsidTr="00920B00">
        <w:trPr>
          <w:trHeight w:val="1876"/>
        </w:trPr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Наименование централизованной системы коммунальной инфраструктуры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Холодное водоснабжение </w:t>
            </w:r>
          </w:p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Наименование регулируемого вида деятельности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Оказание услуг в сфере Холодное водоснабжение </w:t>
            </w:r>
          </w:p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Территория оказания услуги по регулируемому виду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 xml:space="preserve">с. </w:t>
            </w:r>
            <w:proofErr w:type="spellStart"/>
            <w:r>
              <w:t>Сукпак</w:t>
            </w:r>
            <w:proofErr w:type="spellEnd"/>
            <w:r>
              <w:t xml:space="preserve"> Кызылского района </w:t>
            </w:r>
          </w:p>
        </w:tc>
      </w:tr>
      <w:tr w:rsidR="00920B00" w:rsidTr="00920B00"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Субъект Российской Федерации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4.1.1.1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- муниципальный район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Merge w:val="restart"/>
            <w:tcBorders>
              <w:bottom w:val="nil"/>
            </w:tcBorders>
            <w:vAlign w:val="center"/>
          </w:tcPr>
          <w:p w:rsidR="00920B00" w:rsidRDefault="00920B00" w:rsidP="00920B00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>ГАНОО «</w:t>
            </w:r>
            <w:proofErr w:type="gramStart"/>
            <w:r>
              <w:t>Аграрный  лицей</w:t>
            </w:r>
            <w:proofErr w:type="gramEnd"/>
            <w:r>
              <w:t xml:space="preserve"> – интернат»</w:t>
            </w:r>
          </w:p>
          <w:p w:rsidR="00920B00" w:rsidRDefault="00920B00" w:rsidP="00920B00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>д/с Петушок</w:t>
            </w:r>
          </w:p>
          <w:p w:rsidR="00920B00" w:rsidRDefault="00920B00" w:rsidP="00920B00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>МБОУ СОШ Петушок</w:t>
            </w:r>
          </w:p>
        </w:tc>
      </w:tr>
      <w:tr w:rsidR="00920B00" w:rsidTr="00920B00">
        <w:trPr>
          <w:trHeight w:val="269"/>
        </w:trPr>
        <w:tc>
          <w:tcPr>
            <w:tcW w:w="96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4.1.1.1.1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муниципальное образование</w:t>
            </w:r>
          </w:p>
        </w:tc>
        <w:tc>
          <w:tcPr>
            <w:tcW w:w="850" w:type="dxa"/>
            <w:vMerge w:val="restart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Merge/>
            <w:tcBorders>
              <w:bottom w:val="nil"/>
            </w:tcBorders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2" w:name="P85"/>
      <w:bookmarkEnd w:id="2"/>
      <w:r>
        <w:t>&lt;1&gt; Информация размещается при раскрытии информации по каждой из форм.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1.0.2 Информация о публикации в печатных изданиях </w:t>
      </w:r>
      <w:hyperlink w:anchor="P114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964"/>
        <w:gridCol w:w="964"/>
        <w:gridCol w:w="510"/>
        <w:gridCol w:w="1003"/>
        <w:gridCol w:w="1191"/>
        <w:gridCol w:w="5839"/>
      </w:tblGrid>
      <w:tr w:rsidR="00AB1A29">
        <w:tc>
          <w:tcPr>
            <w:tcW w:w="5652" w:type="dxa"/>
            <w:gridSpan w:val="7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839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510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Форма публикации</w:t>
            </w:r>
          </w:p>
        </w:tc>
        <w:tc>
          <w:tcPr>
            <w:tcW w:w="3668" w:type="dxa"/>
            <w:gridSpan w:val="4"/>
          </w:tcPr>
          <w:p w:rsidR="00AB1A29" w:rsidRDefault="00AB1A29">
            <w:pPr>
              <w:pStyle w:val="ConsPlusNormal"/>
              <w:jc w:val="center"/>
            </w:pPr>
            <w:r>
              <w:t>Официальное печатное издание</w:t>
            </w:r>
          </w:p>
        </w:tc>
        <w:tc>
          <w:tcPr>
            <w:tcW w:w="583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51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" w:type="dxa"/>
          </w:tcPr>
          <w:p w:rsidR="00AB1A29" w:rsidRDefault="00AB1A2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</w:tcPr>
          <w:p w:rsidR="00AB1A29" w:rsidRDefault="00AB1A2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03" w:type="dxa"/>
          </w:tcPr>
          <w:p w:rsidR="00AB1A29" w:rsidRDefault="00AB1A29">
            <w:pPr>
              <w:pStyle w:val="ConsPlusNormal"/>
              <w:jc w:val="center"/>
            </w:pPr>
            <w:bookmarkStart w:id="3" w:name="P100"/>
            <w:bookmarkEnd w:id="3"/>
            <w:r>
              <w:t>Дата выпуска</w:t>
            </w:r>
          </w:p>
        </w:tc>
        <w:tc>
          <w:tcPr>
            <w:tcW w:w="1191" w:type="dxa"/>
          </w:tcPr>
          <w:p w:rsidR="00AB1A29" w:rsidRDefault="00AB1A29">
            <w:pPr>
              <w:pStyle w:val="ConsPlusNormal"/>
              <w:jc w:val="center"/>
            </w:pPr>
            <w:bookmarkStart w:id="4" w:name="P101"/>
            <w:bookmarkEnd w:id="4"/>
            <w:r>
              <w:t>Ссылка на документ</w:t>
            </w:r>
          </w:p>
        </w:tc>
        <w:tc>
          <w:tcPr>
            <w:tcW w:w="583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510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003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5839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100">
              <w:r>
                <w:rPr>
                  <w:color w:val="0000FF"/>
                </w:rPr>
                <w:t>колонке</w:t>
              </w:r>
            </w:hyperlink>
            <w:r>
              <w:t xml:space="preserve"> "Дата выпуска" дата выпуска печатного издания указывается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03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101">
              <w:r>
                <w:rPr>
                  <w:color w:val="0000FF"/>
                </w:rPr>
                <w:t>колонке</w:t>
              </w:r>
            </w:hyperlink>
            <w:r>
              <w:t xml:space="preserve"> "Ссылка на документ" указывается ссылка на отсканированную копию печатного издания, предварительно загруженную в хранилище федеральной государственной информационной системы "Единая информационно-аналитическая система "Федеральный орган регулирования - региональные органы регулирования - субъекты регулирования" (далее - ФГИС ЕИАС), с опубликованной информацией.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03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839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публикации информации в нескольких печатных изданиях информация по каждому из них указывается в отдельной строке.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5" w:name="P114"/>
      <w:bookmarkEnd w:id="5"/>
      <w:r>
        <w:t>&lt;1&gt; Размещается информация по каждой из форм раскрытия, данные в которой относятся к муниципальному образованию, в котором отсутствует доступ в сеть "Интернет".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lastRenderedPageBreak/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920B00" w:rsidP="00920B00">
            <w:pPr>
              <w:pStyle w:val="ConsPlusNormal"/>
              <w:jc w:val="both"/>
            </w:pPr>
            <w:r>
              <w:t>ООО «Услуги ВИС»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1717010935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1131720000103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29.07.2013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 xml:space="preserve">- наименование органа, принявшего решение о </w:t>
            </w:r>
            <w:r>
              <w:lastRenderedPageBreak/>
              <w:t>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6" w:name="P4951"/>
            <w:bookmarkEnd w:id="6"/>
            <w:r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7" w:name="P4963"/>
            <w:bookmarkEnd w:id="7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отчество 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Шаравии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Сылдыс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Осурович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89237790001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91F4E" w:rsidRDefault="00676206" w:rsidP="00920B00">
            <w:pPr>
              <w:pStyle w:val="ConsPlusNormal"/>
              <w:rPr>
                <w:lang w:val="en-US"/>
              </w:rPr>
            </w:pPr>
            <w:hyperlink r:id="rId5" w:history="1">
              <w:r w:rsidR="00920B00" w:rsidRPr="001F0B92">
                <w:rPr>
                  <w:rStyle w:val="a3"/>
                  <w:lang w:val="en-US"/>
                </w:rPr>
                <w:t>ooouslugivis@mail.ru</w:t>
              </w:r>
            </w:hyperlink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режим работы абонентских отделов регулируемой организации. В случае наличия нескольких абонентских отделов и (или) режимов работы абонентских отделов, информация по каждому из них указывается в отдельной строке.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режим работы сбытовых подразделений регулируемой организации. В случае наличия нескольких сбытовых подразделений и (или) режимов работы сбытовых подразделений, информация по каждому из них указывается в отдельной строке.</w:t>
            </w: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8" w:name="P1885"/>
      <w:bookmarkEnd w:id="8"/>
      <w:r>
        <w:t xml:space="preserve">&lt;1&gt; В случае если регулируемая организация осуществляет несколько видов деятельности в сфере холодного водоснабжения, информация о которых подлежит раскрытию в соответствии со </w:t>
      </w:r>
      <w:hyperlink r:id="rId6">
        <w:r>
          <w:rPr>
            <w:color w:val="0000FF"/>
          </w:rPr>
          <w:t>Стандартами</w:t>
        </w:r>
      </w:hyperlink>
      <w:r>
        <w:t xml:space="preserve"> раскрытия информации в сфере водоснабжения и водоотведения, утвержденными постановлением Правительства Российской Федерации от 17.01.2013 N 6, информация по каждому виду деятельности раскрывается отдельно.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2.1.2 Общая информация об объектах холодного водоснабжения регулируемой организации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91"/>
        <w:gridCol w:w="907"/>
        <w:gridCol w:w="1474"/>
        <w:gridCol w:w="1077"/>
        <w:gridCol w:w="1134"/>
        <w:gridCol w:w="3628"/>
      </w:tblGrid>
      <w:tr w:rsidR="00AB1A29">
        <w:tc>
          <w:tcPr>
            <w:tcW w:w="6237" w:type="dxa"/>
            <w:gridSpan w:val="6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3628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централизованной системы холодного водоснабжения</w:t>
            </w:r>
          </w:p>
        </w:tc>
        <w:tc>
          <w:tcPr>
            <w:tcW w:w="907" w:type="dxa"/>
          </w:tcPr>
          <w:p w:rsidR="00AB1A29" w:rsidRDefault="00AB1A29">
            <w:pPr>
              <w:pStyle w:val="ConsPlusNormal"/>
              <w:jc w:val="center"/>
            </w:pPr>
            <w:r>
              <w:t>Вид регулируемой деятельности</w:t>
            </w:r>
          </w:p>
        </w:tc>
        <w:tc>
          <w:tcPr>
            <w:tcW w:w="1474" w:type="dxa"/>
          </w:tcPr>
          <w:p w:rsidR="00AB1A29" w:rsidRDefault="00AB1A29">
            <w:pPr>
              <w:pStyle w:val="ConsPlusNormal"/>
              <w:jc w:val="center"/>
            </w:pPr>
            <w:r>
              <w:t>Протяженность водопроводных сетей (в однотрубном исчислении), км.</w:t>
            </w:r>
          </w:p>
        </w:tc>
        <w:tc>
          <w:tcPr>
            <w:tcW w:w="1077" w:type="dxa"/>
          </w:tcPr>
          <w:p w:rsidR="00AB1A29" w:rsidRDefault="00AB1A29">
            <w:pPr>
              <w:pStyle w:val="ConsPlusNormal"/>
              <w:jc w:val="center"/>
            </w:pPr>
            <w:r>
              <w:t>Количество скважин, шт.</w:t>
            </w:r>
          </w:p>
        </w:tc>
        <w:tc>
          <w:tcPr>
            <w:tcW w:w="1134" w:type="dxa"/>
          </w:tcPr>
          <w:p w:rsidR="00AB1A29" w:rsidRDefault="00AB1A29">
            <w:pPr>
              <w:pStyle w:val="ConsPlusNormal"/>
              <w:jc w:val="center"/>
            </w:pPr>
            <w:r>
              <w:t>Количество подкачивающих насосных станций, шт.</w:t>
            </w:r>
          </w:p>
        </w:tc>
        <w:tc>
          <w:tcPr>
            <w:tcW w:w="3628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3628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Значения протяженности сетей, количества скважин, количества подкачивающих насосных станций указываются в виде целых и неотрицательных чисел.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0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водопроводных сетей, скважин, подкачивающих станций в соответствующей колонке </w:t>
            </w:r>
            <w:r>
              <w:lastRenderedPageBreak/>
              <w:t>указывается значение 0.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0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628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осуществления регулируемых видов деятельности в нескольких централизованных системах холодного водоснабжения информация по каждой из них указывается в отдельной строке.</w:t>
            </w: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2.1.3 Информация об отсутствии сети "Интернет" </w:t>
      </w:r>
      <w:hyperlink w:anchor="P193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454"/>
        <w:gridCol w:w="850"/>
        <w:gridCol w:w="964"/>
        <w:gridCol w:w="850"/>
        <w:gridCol w:w="907"/>
        <w:gridCol w:w="3798"/>
      </w:tblGrid>
      <w:tr w:rsidR="00AB1A29">
        <w:tc>
          <w:tcPr>
            <w:tcW w:w="5273" w:type="dxa"/>
            <w:gridSpan w:val="7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3798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4" w:type="dxa"/>
          </w:tcPr>
          <w:p w:rsidR="00AB1A29" w:rsidRDefault="00AB1A29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964" w:type="dxa"/>
          </w:tcPr>
          <w:p w:rsidR="00AB1A29" w:rsidRDefault="00676206">
            <w:pPr>
              <w:pStyle w:val="ConsPlusNormal"/>
              <w:jc w:val="center"/>
            </w:pPr>
            <w:hyperlink r:id="rId7">
              <w:r w:rsidR="00AB1A29">
                <w:rPr>
                  <w:color w:val="0000FF"/>
                </w:rPr>
                <w:t>ОКТМО</w:t>
              </w:r>
            </w:hyperlink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bookmarkStart w:id="9" w:name="P1921"/>
            <w:bookmarkEnd w:id="9"/>
            <w:r>
              <w:t>Отсутствует доступ к сети "Интернет"</w:t>
            </w:r>
          </w:p>
        </w:tc>
        <w:tc>
          <w:tcPr>
            <w:tcW w:w="907" w:type="dxa"/>
          </w:tcPr>
          <w:p w:rsidR="00AB1A29" w:rsidRDefault="00AB1A29">
            <w:pPr>
              <w:pStyle w:val="ConsPlusNormal"/>
              <w:jc w:val="center"/>
            </w:pPr>
            <w:bookmarkStart w:id="10" w:name="P1922"/>
            <w:bookmarkEnd w:id="10"/>
            <w:r>
              <w:t>Ссылка на документ</w:t>
            </w:r>
          </w:p>
        </w:tc>
        <w:tc>
          <w:tcPr>
            <w:tcW w:w="3798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3798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доступа к сети "Интернет" на территории выбранного муниципального образования в </w:t>
            </w:r>
            <w:hyperlink w:anchor="P1921">
              <w:r>
                <w:rPr>
                  <w:color w:val="0000FF"/>
                </w:rPr>
                <w:t>колонке</w:t>
              </w:r>
            </w:hyperlink>
            <w:r>
              <w:t xml:space="preserve"> "Отсутствует доступ к сети "Интернет" указывается "Да".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0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1922">
              <w:r>
                <w:rPr>
                  <w:color w:val="0000FF"/>
                </w:rPr>
                <w:t>колонке</w:t>
              </w:r>
            </w:hyperlink>
            <w:r>
              <w:t xml:space="preserve"> "Ссылка на документ" указывается материал в виде ссылки на документ, подтверждающий отсутствие сети "Интернет" на территории выбранного муниципального образования, предварительно загруженный в хранилище данных ФГИС ЕИАС.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0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798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отсутствия доступа к сети "Интернет" на территории нескольких муниципальных районов (муниципальных образований) информация по каждому из них указывается в отдельной строке.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11" w:name="P1935"/>
      <w:bookmarkEnd w:id="11"/>
      <w:r>
        <w:t>&lt;1&gt; Указывается информация по муниципальным районам и муниципальным образованиям, на территории которых регулируемая организация осуществляет регулируемый вид деятельности в сфере холодного водоснабжения.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2.2 Информация о величинах тарифов на питьевую воду (питьевое водоснабжение), техническую воду, транспортировку воды, подвоз воды </w:t>
      </w:r>
      <w:hyperlink w:anchor="P2003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sectPr w:rsidR="00AB1A2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964"/>
        <w:gridCol w:w="1020"/>
        <w:gridCol w:w="1020"/>
        <w:gridCol w:w="340"/>
        <w:gridCol w:w="340"/>
        <w:gridCol w:w="396"/>
        <w:gridCol w:w="341"/>
        <w:gridCol w:w="4592"/>
      </w:tblGrid>
      <w:tr w:rsidR="00AB1A29">
        <w:tc>
          <w:tcPr>
            <w:tcW w:w="7823" w:type="dxa"/>
            <w:gridSpan w:val="9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Параметры формы</w:t>
            </w:r>
          </w:p>
        </w:tc>
        <w:tc>
          <w:tcPr>
            <w:tcW w:w="4592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113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12" w:name="P1944"/>
            <w:bookmarkEnd w:id="12"/>
            <w:r>
              <w:t>Параметр дифференциации тарифа</w:t>
            </w:r>
          </w:p>
        </w:tc>
        <w:tc>
          <w:tcPr>
            <w:tcW w:w="4421" w:type="dxa"/>
            <w:gridSpan w:val="7"/>
          </w:tcPr>
          <w:p w:rsidR="00AB1A29" w:rsidRDefault="00AB1A29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459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</w:tcPr>
          <w:p w:rsidR="00AB1A29" w:rsidRDefault="00AB1A29">
            <w:pPr>
              <w:pStyle w:val="ConsPlusNormal"/>
              <w:jc w:val="center"/>
            </w:pPr>
            <w:bookmarkStart w:id="13" w:name="P1946"/>
            <w:bookmarkEnd w:id="13"/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040" w:type="dxa"/>
            <w:gridSpan w:val="2"/>
          </w:tcPr>
          <w:p w:rsidR="00AB1A29" w:rsidRDefault="00AB1A29">
            <w:pPr>
              <w:pStyle w:val="ConsPlusNormal"/>
              <w:jc w:val="center"/>
            </w:pPr>
            <w:bookmarkStart w:id="14" w:name="P1947"/>
            <w:bookmarkEnd w:id="14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417" w:type="dxa"/>
            <w:gridSpan w:val="4"/>
          </w:tcPr>
          <w:p w:rsidR="00AB1A29" w:rsidRDefault="00AB1A29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459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</w:tcPr>
          <w:p w:rsidR="00AB1A29" w:rsidRDefault="00AB1A2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тариф, руб./куб. м</w:t>
            </w:r>
          </w:p>
        </w:tc>
        <w:tc>
          <w:tcPr>
            <w:tcW w:w="1020" w:type="dxa"/>
          </w:tcPr>
          <w:p w:rsidR="00AB1A29" w:rsidRDefault="00AB1A29">
            <w:pPr>
              <w:pStyle w:val="ConsPlusNormal"/>
              <w:jc w:val="center"/>
            </w:pPr>
            <w:r>
              <w:t>ставка платы за объем поданной воды, руб./куб. м</w:t>
            </w:r>
          </w:p>
        </w:tc>
        <w:tc>
          <w:tcPr>
            <w:tcW w:w="1020" w:type="dxa"/>
          </w:tcPr>
          <w:p w:rsidR="00AB1A29" w:rsidRDefault="00AB1A29">
            <w:pPr>
              <w:pStyle w:val="ConsPlusNormal"/>
              <w:jc w:val="center"/>
            </w:pPr>
            <w:r>
              <w:t>ставка платы за содержание мощности, руб./куб. м в час</w:t>
            </w:r>
          </w:p>
        </w:tc>
        <w:tc>
          <w:tcPr>
            <w:tcW w:w="680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37" w:type="dxa"/>
            <w:gridSpan w:val="2"/>
          </w:tcPr>
          <w:p w:rsidR="00AB1A29" w:rsidRDefault="00AB1A29">
            <w:pPr>
              <w:pStyle w:val="ConsPlusNormal"/>
              <w:jc w:val="center"/>
            </w:pPr>
            <w:bookmarkStart w:id="15" w:name="P1953"/>
            <w:bookmarkEnd w:id="15"/>
            <w:r>
              <w:t>дата окончания</w:t>
            </w:r>
          </w:p>
        </w:tc>
        <w:tc>
          <w:tcPr>
            <w:tcW w:w="459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4421" w:type="dxa"/>
            <w:gridSpan w:val="7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тарифа в случае утверждения нескольких тарифов.</w:t>
            </w:r>
          </w:p>
        </w:tc>
      </w:tr>
      <w:tr w:rsidR="00AB1A29"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1" w:type="dxa"/>
            <w:gridSpan w:val="7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</w:t>
            </w:r>
          </w:p>
        </w:tc>
        <w:tc>
          <w:tcPr>
            <w:tcW w:w="2268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4421" w:type="dxa"/>
            <w:gridSpan w:val="7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AB1A29"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1" w:type="dxa"/>
            <w:gridSpan w:val="7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</w:t>
            </w:r>
          </w:p>
        </w:tc>
        <w:tc>
          <w:tcPr>
            <w:tcW w:w="2268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 xml:space="preserve">Наименование централизованной </w:t>
            </w:r>
            <w:r>
              <w:lastRenderedPageBreak/>
              <w:t>системы холодного водоснабжения</w:t>
            </w:r>
          </w:p>
        </w:tc>
        <w:tc>
          <w:tcPr>
            <w:tcW w:w="4421" w:type="dxa"/>
            <w:gridSpan w:val="7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Указывается наименование централизованной системы холодного водоснабжения при </w:t>
            </w:r>
            <w:r>
              <w:lastRenderedPageBreak/>
              <w:t>наличии дифференциации тарифа по централизованным системам холодного водоснабжения.</w:t>
            </w:r>
          </w:p>
        </w:tc>
      </w:tr>
      <w:tr w:rsidR="00AB1A29"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1" w:type="dxa"/>
            <w:gridSpan w:val="7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централизованным системам холодного водоснабжения информация по ним указывается в отдельных строках.</w:t>
            </w:r>
          </w:p>
        </w:tc>
      </w:tr>
      <w:tr w:rsidR="00AB1A29"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</w:t>
            </w:r>
          </w:p>
        </w:tc>
        <w:tc>
          <w:tcPr>
            <w:tcW w:w="2268" w:type="dxa"/>
            <w:vMerge w:val="restart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Наименование признака дифференциации</w:t>
            </w:r>
          </w:p>
        </w:tc>
        <w:tc>
          <w:tcPr>
            <w:tcW w:w="4421" w:type="dxa"/>
            <w:gridSpan w:val="7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дополнительного признака дифференциации (при наличии).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1" w:type="dxa"/>
            <w:gridSpan w:val="7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Дифференциация тарифа осуществляется в соответствии с законодательством в сфере водоснабжении и водоотведении.</w:t>
            </w:r>
          </w:p>
        </w:tc>
      </w:tr>
      <w:tr w:rsidR="00AB1A29"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1" w:type="dxa"/>
            <w:gridSpan w:val="7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дополнительным признакам информация по ним указывается в отдельных строках.</w:t>
            </w:r>
          </w:p>
        </w:tc>
      </w:tr>
      <w:tr w:rsidR="00AB1A29"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1.1.1.1.1</w:t>
            </w:r>
          </w:p>
        </w:tc>
        <w:tc>
          <w:tcPr>
            <w:tcW w:w="2268" w:type="dxa"/>
            <w:vMerge w:val="restart"/>
            <w:vAlign w:val="center"/>
          </w:tcPr>
          <w:p w:rsidR="00AB1A29" w:rsidRDefault="00AB1A29">
            <w:pPr>
              <w:pStyle w:val="ConsPlusNormal"/>
              <w:ind w:left="850"/>
            </w:pPr>
            <w:r>
              <w:t>Группа потребителей</w:t>
            </w:r>
          </w:p>
        </w:tc>
        <w:tc>
          <w:tcPr>
            <w:tcW w:w="4421" w:type="dxa"/>
            <w:gridSpan w:val="7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AB1A29"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1" w:type="dxa"/>
            <w:gridSpan w:val="7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Значение выбирается из перечня:</w:t>
            </w:r>
          </w:p>
          <w:p w:rsidR="00AB1A29" w:rsidRDefault="00AB1A29">
            <w:pPr>
              <w:pStyle w:val="ConsPlusNormal"/>
              <w:jc w:val="both"/>
            </w:pPr>
            <w:r>
              <w:t>- Организации-перепродавцы;</w:t>
            </w:r>
          </w:p>
          <w:p w:rsidR="00AB1A29" w:rsidRDefault="00AB1A29">
            <w:pPr>
              <w:pStyle w:val="ConsPlusNormal"/>
              <w:jc w:val="both"/>
            </w:pPr>
            <w:r>
              <w:t>- Бюджетные организации;</w:t>
            </w:r>
          </w:p>
          <w:p w:rsidR="00AB1A29" w:rsidRDefault="00AB1A29">
            <w:pPr>
              <w:pStyle w:val="ConsPlusNormal"/>
              <w:jc w:val="both"/>
            </w:pPr>
            <w:r>
              <w:t>- Население;</w:t>
            </w:r>
          </w:p>
          <w:p w:rsidR="00AB1A29" w:rsidRDefault="00AB1A29">
            <w:pPr>
              <w:pStyle w:val="ConsPlusNormal"/>
              <w:jc w:val="both"/>
            </w:pPr>
            <w:r>
              <w:t>- Прочие;</w:t>
            </w:r>
          </w:p>
          <w:p w:rsidR="00AB1A29" w:rsidRDefault="00AB1A29">
            <w:pPr>
              <w:pStyle w:val="ConsPlusNormal"/>
              <w:jc w:val="both"/>
            </w:pPr>
            <w:r>
              <w:t>- Без дифференциации.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группам потребителей информация по ним указывается в отдельных строках.</w:t>
            </w:r>
          </w:p>
        </w:tc>
      </w:tr>
      <w:tr w:rsidR="00AB1A29"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1.1.1.1.1.1</w:t>
            </w:r>
          </w:p>
        </w:tc>
        <w:tc>
          <w:tcPr>
            <w:tcW w:w="2268" w:type="dxa"/>
            <w:vMerge w:val="restart"/>
            <w:vAlign w:val="center"/>
          </w:tcPr>
          <w:p w:rsidR="00AB1A29" w:rsidRDefault="00AB1A29">
            <w:pPr>
              <w:pStyle w:val="ConsPlusNormal"/>
              <w:ind w:left="1134"/>
            </w:pPr>
            <w:r>
              <w:t xml:space="preserve">Значение </w:t>
            </w:r>
            <w:r>
              <w:lastRenderedPageBreak/>
              <w:t>признака дифференциации</w:t>
            </w:r>
          </w:p>
        </w:tc>
        <w:tc>
          <w:tcPr>
            <w:tcW w:w="964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736" w:type="dxa"/>
            <w:gridSpan w:val="2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341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1944">
              <w:r>
                <w:rPr>
                  <w:color w:val="0000FF"/>
                </w:rPr>
                <w:t>колонке</w:t>
              </w:r>
            </w:hyperlink>
            <w:r>
              <w:t xml:space="preserve"> "Параметр дифференциации </w:t>
            </w:r>
            <w:r>
              <w:lastRenderedPageBreak/>
              <w:t>тарифов" указывается значение дополнительного признака дифференциации.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При утверждении </w:t>
            </w:r>
            <w:proofErr w:type="spellStart"/>
            <w:r>
              <w:t>двухставочного</w:t>
            </w:r>
            <w:proofErr w:type="spellEnd"/>
            <w:r>
              <w:t xml:space="preserve"> тарифа </w:t>
            </w:r>
            <w:hyperlink w:anchor="P1946">
              <w:r>
                <w:rPr>
                  <w:color w:val="0000FF"/>
                </w:rPr>
                <w:t>колонка</w:t>
              </w:r>
            </w:hyperlink>
            <w:r>
              <w:t xml:space="preserve"> "</w:t>
            </w:r>
            <w:proofErr w:type="spellStart"/>
            <w:r>
              <w:t>Одноставочный</w:t>
            </w:r>
            <w:proofErr w:type="spellEnd"/>
            <w:r>
              <w:t xml:space="preserve"> тариф" не заполняется.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При утверждении </w:t>
            </w:r>
            <w:proofErr w:type="spellStart"/>
            <w:r>
              <w:t>одноставочного</w:t>
            </w:r>
            <w:proofErr w:type="spellEnd"/>
            <w:r>
              <w:t xml:space="preserve"> тарифа колонки в </w:t>
            </w:r>
            <w:hyperlink w:anchor="P1947">
              <w:r>
                <w:rPr>
                  <w:color w:val="0000FF"/>
                </w:rPr>
                <w:t>блоке</w:t>
              </w:r>
            </w:hyperlink>
            <w:r>
              <w:t xml:space="preserve"> "</w:t>
            </w:r>
            <w:proofErr w:type="spellStart"/>
            <w:r>
              <w:t>Двухставочный</w:t>
            </w:r>
            <w:proofErr w:type="spellEnd"/>
            <w:r>
              <w:t xml:space="preserve"> тариф" не заполняются.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действия тарифов указываются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даты окончания действия тарифа в </w:t>
            </w:r>
            <w:hyperlink w:anchor="P1953">
              <w:r>
                <w:rPr>
                  <w:color w:val="0000FF"/>
                </w:rPr>
                <w:t>колонке</w:t>
              </w:r>
            </w:hyperlink>
            <w:r>
              <w:t xml:space="preserve"> "Дата окончания" указывается "Нет".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значений признака дифференциации тарифов информация по ним указывается в отдельных строках.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9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16" w:name="P2003"/>
      <w:bookmarkEnd w:id="16"/>
      <w:r>
        <w:t>&lt;1&gt; Для каждого вида тарифа в сфере холодного водоснабжения форма заполняется отдельно. При размещении информации по данной форме дополнительно указываются: наименование органа регулирования тарифов, принявшего решение об утверждении тарифа, дата и номер документа об утверждении тарифа, источник официального опубликования решения.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lastRenderedPageBreak/>
        <w:t xml:space="preserve">Форма 2.3 Информация о величинах тарифов на подключение к централизованной системе холодного водоснабжения </w:t>
      </w:r>
      <w:hyperlink w:anchor="P206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57"/>
        <w:gridCol w:w="422"/>
        <w:gridCol w:w="680"/>
        <w:gridCol w:w="397"/>
        <w:gridCol w:w="850"/>
        <w:gridCol w:w="340"/>
        <w:gridCol w:w="680"/>
        <w:gridCol w:w="397"/>
        <w:gridCol w:w="680"/>
        <w:gridCol w:w="624"/>
        <w:gridCol w:w="624"/>
        <w:gridCol w:w="624"/>
        <w:gridCol w:w="680"/>
        <w:gridCol w:w="624"/>
        <w:gridCol w:w="737"/>
        <w:gridCol w:w="4365"/>
      </w:tblGrid>
      <w:tr w:rsidR="00AB1A29">
        <w:tc>
          <w:tcPr>
            <w:tcW w:w="10910" w:type="dxa"/>
            <w:gridSpan w:val="16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365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79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17" w:name="P2012"/>
            <w:bookmarkEnd w:id="17"/>
            <w:r>
              <w:t>Параметр дифференциации тарифа/Заявитель</w:t>
            </w:r>
          </w:p>
        </w:tc>
        <w:tc>
          <w:tcPr>
            <w:tcW w:w="1102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Подключаемая нагрузка водопроводной сети,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1247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Диапазон диаметров водопроводной сети, мм</w:t>
            </w:r>
          </w:p>
        </w:tc>
        <w:tc>
          <w:tcPr>
            <w:tcW w:w="1020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Протяженность водопроводной сети, км</w:t>
            </w:r>
          </w:p>
        </w:tc>
        <w:tc>
          <w:tcPr>
            <w:tcW w:w="1077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Условия прокладки сетей</w:t>
            </w:r>
          </w:p>
        </w:tc>
        <w:tc>
          <w:tcPr>
            <w:tcW w:w="3913" w:type="dxa"/>
            <w:gridSpan w:val="6"/>
          </w:tcPr>
          <w:p w:rsidR="00AB1A29" w:rsidRDefault="00AB1A29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436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75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02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8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 xml:space="preserve">Ставка тарифа за подключаемую нагрузку водопроводной сети, тыс. руб./куб. м в </w:t>
            </w:r>
            <w:proofErr w:type="spellStart"/>
            <w:r>
              <w:t>сут</w:t>
            </w:r>
            <w:proofErr w:type="spellEnd"/>
          </w:p>
        </w:tc>
        <w:tc>
          <w:tcPr>
            <w:tcW w:w="1304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Ставка тарифа за протяженность водопроводной сети диаметром d, тыс. руб./км</w:t>
            </w:r>
          </w:p>
        </w:tc>
        <w:tc>
          <w:tcPr>
            <w:tcW w:w="1361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436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75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02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680" w:type="dxa"/>
          </w:tcPr>
          <w:p w:rsidR="00AB1A29" w:rsidRDefault="00AB1A29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bookmarkStart w:id="18" w:name="P2026"/>
            <w:bookmarkEnd w:id="18"/>
            <w:r>
              <w:t>Дата окончания</w:t>
            </w:r>
          </w:p>
        </w:tc>
        <w:tc>
          <w:tcPr>
            <w:tcW w:w="436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</w:t>
            </w:r>
          </w:p>
        </w:tc>
        <w:tc>
          <w:tcPr>
            <w:tcW w:w="1757" w:type="dxa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8359" w:type="dxa"/>
            <w:gridSpan w:val="14"/>
          </w:tcPr>
          <w:p w:rsidR="00AB1A29" w:rsidRDefault="00AB1A29">
            <w:pPr>
              <w:pStyle w:val="ConsPlusNormal"/>
            </w:pPr>
          </w:p>
        </w:tc>
        <w:tc>
          <w:tcPr>
            <w:tcW w:w="4365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тарифа в случае утверждения нескольких тарифов.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1.1</w:t>
            </w:r>
          </w:p>
        </w:tc>
        <w:tc>
          <w:tcPr>
            <w:tcW w:w="1757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Территория действия тарифа</w:t>
            </w:r>
          </w:p>
        </w:tc>
        <w:tc>
          <w:tcPr>
            <w:tcW w:w="8359" w:type="dxa"/>
            <w:gridSpan w:val="14"/>
          </w:tcPr>
          <w:p w:rsidR="00AB1A29" w:rsidRDefault="00AB1A29">
            <w:pPr>
              <w:pStyle w:val="ConsPlusNormal"/>
            </w:pPr>
          </w:p>
        </w:tc>
        <w:tc>
          <w:tcPr>
            <w:tcW w:w="4365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lastRenderedPageBreak/>
              <w:t>1.1.1</w:t>
            </w:r>
          </w:p>
        </w:tc>
        <w:tc>
          <w:tcPr>
            <w:tcW w:w="1757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Наименование централизованной системы холодного водоснабжения</w:t>
            </w:r>
          </w:p>
        </w:tc>
        <w:tc>
          <w:tcPr>
            <w:tcW w:w="8359" w:type="dxa"/>
            <w:gridSpan w:val="14"/>
          </w:tcPr>
          <w:p w:rsidR="00AB1A29" w:rsidRDefault="00AB1A29">
            <w:pPr>
              <w:pStyle w:val="ConsPlusNormal"/>
            </w:pPr>
          </w:p>
        </w:tc>
        <w:tc>
          <w:tcPr>
            <w:tcW w:w="4365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централизованной системы холодного водоснабжения при наличии дифференциации тарифа по централизованным системам холодного водоснабжения.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централизованным системам холодного водоснабжения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1.1.1.1</w:t>
            </w:r>
          </w:p>
        </w:tc>
        <w:tc>
          <w:tcPr>
            <w:tcW w:w="175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22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Подключаемая нагрузка</w:t>
            </w:r>
          </w:p>
        </w:tc>
        <w:tc>
          <w:tcPr>
            <w:tcW w:w="39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  <w:r>
              <w:t>Диапазон диаметров</w:t>
            </w:r>
          </w:p>
        </w:tc>
        <w:tc>
          <w:tcPr>
            <w:tcW w:w="34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</w:pPr>
            <w:r>
              <w:t>Протяженность сети</w:t>
            </w:r>
          </w:p>
        </w:tc>
        <w:tc>
          <w:tcPr>
            <w:tcW w:w="39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</w:pPr>
            <w:r>
              <w:t>Условие прокладки сетей</w:t>
            </w: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365" w:type="dxa"/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2012">
              <w:r>
                <w:rPr>
                  <w:color w:val="0000FF"/>
                </w:rPr>
                <w:t>колонке</w:t>
              </w:r>
            </w:hyperlink>
            <w:r>
              <w:t xml:space="preserve"> "Параметр дифференциации тарифа/Заявитель" указывается наименование категории потребителей, к которой относится тариф.</w:t>
            </w:r>
          </w:p>
          <w:p w:rsidR="00AB1A29" w:rsidRDefault="00AB1A29">
            <w:pPr>
              <w:pStyle w:val="ConsPlusNormal"/>
              <w:jc w:val="both"/>
            </w:pPr>
            <w:r>
              <w:t>Даты начала и окончания указываются в виде "ДД.ММ.ГГГГ".</w:t>
            </w:r>
          </w:p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даты окончания тарифа в </w:t>
            </w:r>
            <w:hyperlink w:anchor="P2026">
              <w:r>
                <w:rPr>
                  <w:color w:val="0000FF"/>
                </w:rPr>
                <w:t>колонке</w:t>
              </w:r>
            </w:hyperlink>
            <w:r>
              <w:t xml:space="preserve"> "Дата окончания" указывается "Нет".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наличия дифференциации по подключаемой нагрузке, диапазону диаметров, протяженности, условиям прокладки водопроводной сети информация по ним указывается в отдельных строках.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19" w:name="P2065"/>
      <w:bookmarkEnd w:id="19"/>
      <w:r>
        <w:t>&lt;1&gt; При размещении информации дополнительно указываются: наименование органа регулирования тарифов, принявшего решение об утверждении тарифа, дата и номер документа об утверждении тарифа, источник официального опубликования решения.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2.7.1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778"/>
        <w:gridCol w:w="1247"/>
        <w:gridCol w:w="850"/>
        <w:gridCol w:w="5953"/>
      </w:tblGrid>
      <w:tr w:rsidR="00AB1A29">
        <w:tc>
          <w:tcPr>
            <w:tcW w:w="5612" w:type="dxa"/>
            <w:gridSpan w:val="4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953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</w:tcPr>
          <w:p w:rsidR="00AB1A29" w:rsidRDefault="00AB1A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5953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AB1A29" w:rsidRDefault="00AB1A29">
            <w:pPr>
              <w:pStyle w:val="ConsPlusNormal"/>
            </w:pPr>
            <w:r>
              <w:t>Дата сдачи годового бухгалтерского баланса в налоговые органы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B1A29" w:rsidRDefault="00FD642F">
            <w:pPr>
              <w:pStyle w:val="ConsPlusNormal"/>
            </w:pPr>
            <w:r>
              <w:t>23.01.23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календарная дата сдачи бухгалтерского баланса в налоговые органы в случае, если организация сдает бухгалтерский баланс в налоговые органы по виду регулируемой деятельности, в отношении которого размещаются данные. Дата указывается в виде "ДД.ММ.ГГГГ".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Выручка от регулируемой деятельности по виду деятельности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FD642F">
            <w:pPr>
              <w:pStyle w:val="ConsPlusNormal"/>
            </w:pPr>
            <w:r>
              <w:t>605,58</w:t>
            </w:r>
          </w:p>
          <w:p w:rsidR="00FD642F" w:rsidRDefault="00FD642F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выручка от регулируемой деятельности по виду деятельности в сфере холодного водоснабжения.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суммарная себестоимость производимых товаров.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 xml:space="preserve">- расходы на покупаемую электрическую энергию </w:t>
            </w:r>
            <w:r>
              <w:lastRenderedPageBreak/>
              <w:t>(мощность), используемую в технологическом процессе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850" w:type="dxa"/>
          </w:tcPr>
          <w:p w:rsidR="00AB1A29" w:rsidRDefault="00FD642F">
            <w:pPr>
              <w:pStyle w:val="ConsPlusNormal"/>
            </w:pPr>
            <w:r>
              <w:t>150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3.2.1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 xml:space="preserve">средневзвешенная стоимость 1 </w:t>
            </w:r>
            <w:proofErr w:type="spellStart"/>
            <w:r>
              <w:t>кВт.ч</w:t>
            </w:r>
            <w:proofErr w:type="spellEnd"/>
            <w:r>
              <w:t xml:space="preserve"> (с учетом мощности)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Объем приобретения электрической энергии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расходы на химические реагенты, используемые в технологическом процессе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FD642F">
            <w:pPr>
              <w:pStyle w:val="ConsPlusNormal"/>
            </w:pPr>
            <w:r>
              <w:t>336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общая сумма расходов на оплату труда и отчислений на социальные нужды основного производственного персонала.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расходы на оплату труда основного производственного персонала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3.4.2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отчисления на социальные нужды основного производственного персонала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FD642F">
            <w:pPr>
              <w:pStyle w:val="ConsPlusNormal"/>
            </w:pPr>
            <w:r>
              <w:t>107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расходы на оплату труда и отчисления на социальные нужды административно-</w:t>
            </w:r>
            <w:r>
              <w:lastRenderedPageBreak/>
              <w:t>управленческого персонала, в том числе: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общая сумма расходов на оплату труда и отчислений на социальные нужды административно-управленческого персонала.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3.5.1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расходы на оплату труда административно-управленческого персонала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3.5.2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расходы на амортизацию основных производственных средств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общепроизводственные расходы, в том числе: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FD642F">
            <w:pPr>
              <w:pStyle w:val="ConsPlusNormal"/>
            </w:pPr>
            <w:r>
              <w:t>60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общая сумма общепроизводственных расходов.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3.8.1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расходы на текущий ремонт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FD642F">
            <w:pPr>
              <w:pStyle w:val="ConsPlusNormal"/>
            </w:pPr>
            <w:r>
              <w:t>50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Указываются расходы на текущий ремонт, отнесенные к общепроизводственным расходам.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3.8.2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расходы на капитальный ремонт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FD642F">
            <w:pPr>
              <w:pStyle w:val="ConsPlusNormal"/>
            </w:pPr>
            <w:r>
              <w:t>10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Указываются расходы на капитальный ремонт, отнесенные к общепроизводственным расходам.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общехозяйственные расходы, в том числе: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FD642F">
            <w:pPr>
              <w:pStyle w:val="ConsPlusNormal"/>
            </w:pPr>
            <w:r>
              <w:t>20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общая сумма общехозяйственных расходов.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3.9.1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 xml:space="preserve">- расходы на текущий </w:t>
            </w:r>
            <w:r>
              <w:lastRenderedPageBreak/>
              <w:t>ремонт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850" w:type="dxa"/>
          </w:tcPr>
          <w:p w:rsidR="00AB1A29" w:rsidRDefault="00FD642F">
            <w:pPr>
              <w:pStyle w:val="ConsPlusNormal"/>
            </w:pPr>
            <w:r>
              <w:t>20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Указываются расходы на текущий ремонт, отнесенные к </w:t>
            </w:r>
            <w:r>
              <w:lastRenderedPageBreak/>
              <w:t>общехозяйственным расходам.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3.9.2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расходы на капитальный ремонт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Указываются расходы на капитальный ремонт, отнесенные к общехозяйственным расходам.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общая сумма прочих расходов, которые подлежат отнесению на регулируемые виды деятельности в соответствии с основами ценообразования в сфере водоснабжения и водоотведения.</w:t>
            </w:r>
          </w:p>
        </w:tc>
      </w:tr>
      <w:tr w:rsidR="00AB1A29"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3.12.1</w:t>
            </w:r>
          </w:p>
        </w:tc>
        <w:tc>
          <w:tcPr>
            <w:tcW w:w="2778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- прочие расходы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Указываются прочие расходы, которые подлежат отнесению на регулируемые виды деятельности в соответствии с законодательством в сфере водоснабжения и водоотведения.</w:t>
            </w:r>
          </w:p>
        </w:tc>
      </w:tr>
      <w:tr w:rsidR="00AB1A29"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77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видов прочих расходов информация указывается в отдельных строках.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Чистая прибыль, полученная от регулируемого вида деятельности, в том числе: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общая сумма чистой прибыли, полученной от регулируемого вида деятельности.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Изменение стоимости основных фондов, в том числе: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общее изменение стоимости основных фондов.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Указываются общее изменение стоимости основных фондов за счет их ввода в эксплуатацию и вывода из эксплуатации.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изменение стоимости основных фондов за счет их ввода в эксплуатацию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Указываются изменение стоимости основных фондов за счет их ввода в эксплуатацию.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изменение стоимости основных фондов за счет их вывода в эксплуатацию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Указываются изменение стоимости основных фондов за счет их вывода из эксплуатации.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изменение стоимости основных фондов за счет их переоценки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778" w:type="dxa"/>
            <w:vAlign w:val="center"/>
          </w:tcPr>
          <w:p w:rsidR="00AB1A29" w:rsidRDefault="00AB1A29">
            <w:pPr>
              <w:pStyle w:val="ConsPlusNormal"/>
            </w:pPr>
            <w: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  <w:p w:rsidR="00AB1A29" w:rsidRDefault="00AB1A29">
            <w:pPr>
              <w:pStyle w:val="ConsPlusNormal"/>
              <w:jc w:val="both"/>
            </w:pPr>
            <w:r>
              <w:t>Раскрывается регулируемой организацией, выручка от регулируемых видов деятельности которой превышает 80 процентов совокупной выручки за отчетный год.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Объем поднятой воды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Объем покупной воды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Объем воды, пропущенной через очистные сооружения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Объем отпущенной потребителям воды, в том числе: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общий объем отпущенной потребителям воды.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объем отпущенной потребителям воды, определенный по приборам учета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850" w:type="dxa"/>
          </w:tcPr>
          <w:p w:rsidR="00AB1A29" w:rsidRDefault="00FD642F">
            <w:pPr>
              <w:pStyle w:val="ConsPlusNormal"/>
            </w:pPr>
            <w:r>
              <w:t>20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FD642F">
        <w:trPr>
          <w:trHeight w:val="282"/>
        </w:trPr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Потери воды в сетях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AB1A29" w:rsidRDefault="00FD642F">
            <w:pPr>
              <w:pStyle w:val="ConsPlusNormal"/>
            </w:pPr>
            <w:r>
              <w:t>10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Среднесписочная численность основного производственного персонала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AB1A29" w:rsidRDefault="00FD642F">
            <w:pPr>
              <w:pStyle w:val="ConsPlusNormal"/>
            </w:pPr>
            <w:r>
              <w:t>1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Удельный расход электроэнергии на подачу воды в сеть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кВт·ч</w:t>
            </w:r>
            <w:proofErr w:type="spellEnd"/>
            <w:r>
              <w:t xml:space="preserve"> или тыс. куб. м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Расход воды на собственные нужды, в том числе: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доля общего расхода воды на собственные нужны от объема отпуска воды потребителям.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- расход воды на хозяйственно-бытовые нужды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доля расхода воды на хозяйственно-бытовые нужны от объема отпуска воды потребителям.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AB1A29" w:rsidRDefault="00AB1A29">
            <w:pPr>
              <w:pStyle w:val="ConsPlusNormal"/>
            </w:pPr>
            <w:r>
              <w:t>Показатель использования производственных объектов, в том числе: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суммарный показатель использования по всем производственным объектам как процент объема перекачки по отношению к пиковому дню отчетного года.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2778" w:type="dxa"/>
            <w:vAlign w:val="center"/>
          </w:tcPr>
          <w:p w:rsidR="00AB1A29" w:rsidRDefault="00AB1A29">
            <w:pPr>
              <w:pStyle w:val="ConsPlusNormal"/>
            </w:pPr>
            <w:r>
              <w:t>- производственный объект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показатель использования по производственному объекту как процент объем перекачки по отношению к пиковому дню отчетного года.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наличия нескольких производственных объектов информация по каждому из них указывается в отдельной строке.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2.7.2 Информация о расходах на капитальный и текущий ремонт основных производственных средств, расходах на услуги производственного характера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454"/>
        <w:gridCol w:w="1814"/>
        <w:gridCol w:w="1077"/>
        <w:gridCol w:w="454"/>
        <w:gridCol w:w="1644"/>
        <w:gridCol w:w="1020"/>
        <w:gridCol w:w="737"/>
        <w:gridCol w:w="737"/>
        <w:gridCol w:w="1191"/>
        <w:gridCol w:w="4422"/>
      </w:tblGrid>
      <w:tr w:rsidR="00AB1A29">
        <w:tc>
          <w:tcPr>
            <w:tcW w:w="11226" w:type="dxa"/>
            <w:gridSpan w:val="11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422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AB1A29" w:rsidRDefault="00AB1A29">
            <w:pPr>
              <w:pStyle w:val="ConsPlusNormal"/>
              <w:jc w:val="center"/>
            </w:pPr>
            <w:r>
              <w:t>Способ приобретения</w:t>
            </w:r>
          </w:p>
        </w:tc>
        <w:tc>
          <w:tcPr>
            <w:tcW w:w="1077" w:type="dxa"/>
          </w:tcPr>
          <w:p w:rsidR="00AB1A29" w:rsidRDefault="00AB1A29">
            <w:pPr>
              <w:pStyle w:val="ConsPlusNormal"/>
              <w:jc w:val="center"/>
            </w:pPr>
            <w:r>
              <w:t>Реквизиты договора</w:t>
            </w:r>
          </w:p>
        </w:tc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товара/услуги</w:t>
            </w:r>
          </w:p>
        </w:tc>
        <w:tc>
          <w:tcPr>
            <w:tcW w:w="1020" w:type="dxa"/>
          </w:tcPr>
          <w:p w:rsidR="00AB1A29" w:rsidRDefault="00AB1A29">
            <w:pPr>
              <w:pStyle w:val="ConsPlusNormal"/>
              <w:jc w:val="center"/>
            </w:pPr>
            <w:r>
              <w:t xml:space="preserve">Объем приобретенных товаров, </w:t>
            </w:r>
            <w:r>
              <w:lastRenderedPageBreak/>
              <w:t>услуг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Единица измерения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r>
              <w:t>Стоимость, тыс. руб.</w:t>
            </w:r>
          </w:p>
        </w:tc>
        <w:tc>
          <w:tcPr>
            <w:tcW w:w="1191" w:type="dxa"/>
          </w:tcPr>
          <w:p w:rsidR="00AB1A29" w:rsidRDefault="00AB1A29">
            <w:pPr>
              <w:pStyle w:val="ConsPlusNormal"/>
              <w:jc w:val="center"/>
            </w:pPr>
            <w:r>
              <w:t xml:space="preserve">Доля расходов, % (от суммы </w:t>
            </w:r>
            <w:r>
              <w:lastRenderedPageBreak/>
              <w:t>расходов по указанной статье)</w:t>
            </w:r>
          </w:p>
        </w:tc>
        <w:tc>
          <w:tcPr>
            <w:tcW w:w="442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844" w:type="dxa"/>
            <w:gridSpan w:val="8"/>
            <w:vAlign w:val="center"/>
          </w:tcPr>
          <w:p w:rsidR="00AB1A29" w:rsidRDefault="00AB1A29">
            <w:pPr>
              <w:pStyle w:val="ConsPlusNormal"/>
            </w:pPr>
            <w:r>
              <w:t>Информация об объемах товаров и услуг, их стоимости и способах приобретения у организаций, в том числе:</w:t>
            </w: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422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 стоимости приобретения товаров и услуг у организаций, сумма оплаты услуг которых превышает 20% суммы расходов на капитальный и текущий ремонт основных производственных средства</w:t>
            </w: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64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AB1A29" w:rsidRDefault="00AB1A29">
            <w:pPr>
              <w:pStyle w:val="ConsPlusNormal"/>
            </w:pPr>
            <w:r>
              <w:t>Итого по поставщику, в том числе</w:t>
            </w:r>
          </w:p>
        </w:tc>
        <w:tc>
          <w:tcPr>
            <w:tcW w:w="107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vMerge w:val="restart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информация отдельно по организациям, сумма оплаты услуг которых превышает 20% суммы расходов на капитальный и текущий ремонт основных производственных средства.</w:t>
            </w:r>
          </w:p>
        </w:tc>
      </w:tr>
      <w:tr w:rsidR="00AB1A29">
        <w:trPr>
          <w:trHeight w:val="269"/>
        </w:trPr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- наименование договора</w:t>
            </w:r>
          </w:p>
        </w:tc>
        <w:tc>
          <w:tcPr>
            <w:tcW w:w="107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- наименование товара/услуги</w:t>
            </w:r>
          </w:p>
        </w:tc>
        <w:tc>
          <w:tcPr>
            <w:tcW w:w="102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422" w:type="dxa"/>
            <w:vMerge/>
            <w:tcBorders>
              <w:bottom w:val="nil"/>
            </w:tcBorders>
          </w:tcPr>
          <w:p w:rsidR="00AB1A29" w:rsidRDefault="00AB1A29">
            <w:pPr>
              <w:pStyle w:val="ConsPlusNormal"/>
            </w:pP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81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Способ приобретения определяется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Торги;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Договоры без торгов;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Прочее</w:t>
            </w:r>
          </w:p>
        </w:tc>
      </w:tr>
      <w:tr w:rsidR="00AB1A29"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81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поставщиков, договоров, товаров и (или) услуг информация по ним указывается в отдельных строках.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44" w:type="dxa"/>
            <w:gridSpan w:val="8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процесса. Из них товары и услуги, приобретенные у организаций, сумма оплаты услуг которых превышает 20% суммы расходов по статье:</w:t>
            </w: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422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 стоимости приобретения товаров и услуг у организаций, сумма оплаты услуг которых превышает 20% суммы расходов на услуги производственного характера</w:t>
            </w: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64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AB1A29" w:rsidRDefault="00AB1A29">
            <w:pPr>
              <w:pStyle w:val="ConsPlusNormal"/>
            </w:pPr>
            <w:r>
              <w:t xml:space="preserve">Итого по поставщику, в </w:t>
            </w:r>
            <w:r>
              <w:lastRenderedPageBreak/>
              <w:t>том числе</w:t>
            </w:r>
          </w:p>
        </w:tc>
        <w:tc>
          <w:tcPr>
            <w:tcW w:w="107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vMerge w:val="restart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Указывается информация отдельно по организациям, сумма оплаты услуг которых </w:t>
            </w:r>
            <w:r>
              <w:lastRenderedPageBreak/>
              <w:t>превышает 20% суммы расходов на услуги производственного характера.</w:t>
            </w:r>
          </w:p>
        </w:tc>
      </w:tr>
      <w:tr w:rsidR="00AB1A29">
        <w:trPr>
          <w:trHeight w:val="269"/>
        </w:trPr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- наименование договора</w:t>
            </w:r>
          </w:p>
        </w:tc>
        <w:tc>
          <w:tcPr>
            <w:tcW w:w="107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- наименование товара/услуги</w:t>
            </w:r>
          </w:p>
        </w:tc>
        <w:tc>
          <w:tcPr>
            <w:tcW w:w="102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422" w:type="dxa"/>
            <w:vMerge/>
            <w:tcBorders>
              <w:bottom w:val="nil"/>
            </w:tcBorders>
          </w:tcPr>
          <w:p w:rsidR="00AB1A29" w:rsidRDefault="00AB1A29">
            <w:pPr>
              <w:pStyle w:val="ConsPlusNormal"/>
            </w:pP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81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Способ приобретения определяется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Торги;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Договоры без торгов;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Прочее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81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поставщиков, договоров, товаров и (или) услуг информация по ним указывается в отдельных строках.</w:t>
            </w: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4479"/>
        <w:gridCol w:w="1070"/>
        <w:gridCol w:w="850"/>
        <w:gridCol w:w="5386"/>
      </w:tblGrid>
      <w:tr w:rsidR="00AB1A29">
        <w:tc>
          <w:tcPr>
            <w:tcW w:w="7009" w:type="dxa"/>
            <w:gridSpan w:val="4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386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610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070" w:type="dxa"/>
          </w:tcPr>
          <w:p w:rsidR="00AB1A29" w:rsidRDefault="00AB1A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5386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</w:pPr>
            <w:r>
              <w:t>Количество аварий на системах холодного водоснабжения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 на км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</w:pPr>
            <w:r>
              <w:t>Количество случаев ограничения подачи холодной воды по графику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 xml:space="preserve">- срок действия ограничений подачи </w:t>
            </w:r>
            <w:r>
              <w:lastRenderedPageBreak/>
              <w:t>холодной воды по графику для ограничений сроком 24 часа и более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ч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Указывается сумма времени ограничений подачи </w:t>
            </w:r>
            <w:r>
              <w:lastRenderedPageBreak/>
              <w:t>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</w:pPr>
            <w:r>
              <w:t>Доля потребителей, затронутых ограничениями подачи холодной воды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отношение количества потребителей, затронутых как минимум одним ограничением подачи 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</w:pPr>
            <w: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мутность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цветность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хлор остаточный общий, в том числе: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хлор остаточный связанный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хлор остаточный свободный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</w:t>
            </w:r>
            <w:r>
              <w:lastRenderedPageBreak/>
              <w:t>бактерии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</w:pPr>
            <w: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мутность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цветность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хлор остаточный общий, в том числе: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хлор остаточный связанный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5.3.2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хлор остаточный свободный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</w:pPr>
            <w:r>
              <w:t>Доля исполненных в срок договоров о подключении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процент общего количества заключенных договоров о подключении.</w:t>
            </w: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</w:pPr>
            <w:r>
              <w:t>Средняя продолжительность рассмотрения заявлений о подключении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</w:pPr>
            <w: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AB1A29">
        <w:tc>
          <w:tcPr>
            <w:tcW w:w="61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479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 xml:space="preserve">- о фактических значениях показателей технико-экономического состояния централизованных систем холодного </w:t>
            </w:r>
            <w:r>
              <w:lastRenderedPageBreak/>
              <w:t>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07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86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2.9 Информация об инвестиционных программах регулируемой организации </w:t>
      </w:r>
      <w:hyperlink w:anchor="P2928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168"/>
        <w:gridCol w:w="1247"/>
        <w:gridCol w:w="1247"/>
        <w:gridCol w:w="850"/>
        <w:gridCol w:w="2098"/>
        <w:gridCol w:w="2608"/>
      </w:tblGrid>
      <w:tr w:rsidR="00AB1A29">
        <w:tc>
          <w:tcPr>
            <w:tcW w:w="7249" w:type="dxa"/>
            <w:gridSpan w:val="5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706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73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68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97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4706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</w:tcPr>
          <w:p w:rsidR="00AB1A29" w:rsidRDefault="00AB1A29">
            <w:pPr>
              <w:pStyle w:val="ConsPlusNormal"/>
              <w:jc w:val="center"/>
            </w:pPr>
            <w:r>
              <w:t>Инвестиционная программа в целом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 xml:space="preserve">Мероприятие </w:t>
            </w:r>
            <w:hyperlink w:anchor="P292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Наименование инвестиционной программы/мероприятия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Дата утверждения инвестиционной программы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Дата утверждения инвестиционной программы указывается в виде "ДД.ММ.ГГГГ".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Дата изменения инвестиционной программы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Дата изменения инвестиционной программы указывается (в случае наличия изменения) в виде "ДД.ММ.ГГГГ".</w:t>
            </w:r>
          </w:p>
        </w:tc>
      </w:tr>
      <w:tr w:rsidR="00AB1A29"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68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Цель инвестиционной программы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Цель инвестиционной программы определяется из перечня: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ind w:left="283"/>
              <w:jc w:val="both"/>
            </w:pPr>
            <w:r>
              <w:t>- Автоматизация (с уменьшением штата);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 xml:space="preserve">- Уменьшение удельных затрат (повышение </w:t>
            </w:r>
            <w:r>
              <w:lastRenderedPageBreak/>
              <w:t>коэффициента полезного действия);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Уменьшение издержек на производство;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Снижение аварийности;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Прочее</w:t>
            </w:r>
          </w:p>
        </w:tc>
      </w:tr>
      <w:tr w:rsidR="00AB1A29"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Возможен выбор нескольких пунктов.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Наименование уполномоченного органа, утвердившего программу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уполномоченный в соответствии с законодательством Российской Федерации орган власти, утвердивший инвестиционную программу.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bookmarkStart w:id="20" w:name="P2611"/>
            <w:bookmarkEnd w:id="20"/>
            <w:r>
              <w:t>6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Срок начала реализации инвестиционной программы/мероприятия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Срок начала реализации инвестиционной программы/мероприятия указывается в виде "ДД.ММ.ГГГГ".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bookmarkStart w:id="21" w:name="P2617"/>
            <w:bookmarkEnd w:id="21"/>
            <w:r>
              <w:t>7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Срок окончания реализации инвестиционной программы/мероприятия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Срок окончания реализации инвестиционной программы/мероприятия указывается в виде "ДД.ММ.ГГГГ".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программы: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суммарная потребность в финансовых средствах, необходимых для реализации инвестиционной программы, по всем источникам финансирования.</w:t>
            </w:r>
          </w:p>
        </w:tc>
      </w:tr>
      <w:tr w:rsidR="00AB1A29"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168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 xml:space="preserve">- год реализации </w:t>
            </w:r>
            <w:r>
              <w:lastRenderedPageBreak/>
              <w:t>инвестиционной программы/мероприятия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Год реализации инвестиционной </w:t>
            </w:r>
            <w:r>
              <w:lastRenderedPageBreak/>
              <w:t xml:space="preserve">программы/мероприятия должен содержаться в сроке реализации инвестиционной программы, определенном в </w:t>
            </w:r>
            <w:hyperlink w:anchor="P2611">
              <w:r>
                <w:rPr>
                  <w:color w:val="0000FF"/>
                </w:rPr>
                <w:t>пунктах 6</w:t>
              </w:r>
            </w:hyperlink>
            <w:r>
              <w:t xml:space="preserve"> и </w:t>
            </w:r>
            <w:hyperlink w:anchor="P2617">
              <w:r>
                <w:rPr>
                  <w:color w:val="0000FF"/>
                </w:rPr>
                <w:t>7</w:t>
              </w:r>
            </w:hyperlink>
            <w:r>
              <w:t xml:space="preserve"> данной формы.</w:t>
            </w:r>
          </w:p>
        </w:tc>
      </w:tr>
      <w:tr w:rsidR="00AB1A29"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реализации инвестиционной программы/мероприятия в течение нескольких лет информация по каждому году указывается в отдельных строках.</w:t>
            </w:r>
          </w:p>
        </w:tc>
      </w:tr>
      <w:tr w:rsidR="00AB1A29"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3168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источник финансирования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Вид источника финансирования определяется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Кредиты банков;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Кредиты иностранных банков;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Заемные средства других организаций;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Федеральный бюджет;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Бюджет субъекта Российской Федерации;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Бюджет муниципального образования;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Средства внебюджетных фондов;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Прибыль, направленная на инвестиции;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Амортизация;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Инвестиционная надбавка к тарифу;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Плата за подключение (технологическое присоединение);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Прочие средства.</w:t>
            </w:r>
          </w:p>
        </w:tc>
      </w:tr>
      <w:tr w:rsidR="00AB1A29"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источников финансирования информация по каждому из них указывается в отдельных строках.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Целевые показатели инвестиционной программы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срок окупаемости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9.1.2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перебои в снабжении потребителей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час./чел.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фактическое значение отношения суммы произведений продолжительности отключений и количества пострадавших потребителей от каждого из этих отключений к количеству потребителей, проживающих в домах, в которых проходили отключения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час./чел.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плановое значение отношения суммы произведений продолжительности отключений и количества пострадавших потребителей от каждого из этих отключений к количеству потребителей, проживающих в домах, в которых проходили отключения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продолжительность (бесперебойность) поставки товаров и услуг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час./день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фактическое значение отношения количества часов предоставления услуг к количеству календарных дней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час./день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плановое значение отношения количества часов предоставления услуг к количеству календарных дней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9.4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доля потерь и неучтенного потребления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9.4.1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фактическое значение доли потерь и неучтенного потребления воды в общем объеме воды, поданной в водопроводную сеть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9.4.2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плановое значение доли потерь и неучтенного потребления воды в общем объеме воды, поданной в водопроводную сеть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обеспеченность потребления товаров и услуг приборами учета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9.5.1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9.5.2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численность населения, получающего услуги данной организации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9.6.1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фактическое значение численности населения, проживающего в многоквартирных и жилых домах, подключенных к системе холодного водоснабжения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9.6.2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плановое значение численности населения, проживающего в многоквартирных и жилых домах, подключенных к системе холодного водоснабжения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9.7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удельное водопотребление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куб. м/чел.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9.7.1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куб. м/чел.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фактическое значение объема потребления воды в расчете на одного человека, получающего услуги организации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9.7.2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куб. м/чел.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плановое значение объема потребления воды в расчете на одного человека, получающего услуги организации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расход электроэнергии на поставку воды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9.8.1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proofErr w:type="spellStart"/>
            <w:r>
              <w:t>кВт·ч</w:t>
            </w:r>
            <w:proofErr w:type="spellEnd"/>
            <w:r>
              <w:t>/куб. м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фактическое значение отношения расходов электроэнергии на производство/транспортировку воды к объему производства/транспортировки воды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9.8.2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proofErr w:type="spellStart"/>
            <w:r>
              <w:t>кВт·ч</w:t>
            </w:r>
            <w:proofErr w:type="spellEnd"/>
            <w:r>
              <w:t>/куб. м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плановое значение отношения расходов электроэнергии на производство/транспортировку воды к объему производства/транспортировки воды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9.9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количество аварий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9.9.1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фактическое значение отношения количества аварий на системах коммунальной инфраструктуры к протяженности сетей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9.9.2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Указывается плановое значение отношения </w:t>
            </w:r>
            <w:r>
              <w:lastRenderedPageBreak/>
              <w:t>количества аварий на системах коммунальной инфраструктуры к протяженности сетей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9.10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производительность труда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руб./чел.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В случае наличия дополнительных целевых показателей инвестиционной программы информация по ним указывается в отдельных строках.</w:t>
            </w:r>
          </w:p>
        </w:tc>
      </w:tr>
      <w:tr w:rsidR="00AB1A29"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9.10.1</w:t>
            </w:r>
          </w:p>
        </w:tc>
        <w:tc>
          <w:tcPr>
            <w:tcW w:w="3168" w:type="dxa"/>
            <w:vMerge w:val="restart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руб./чел.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фактическое значение отношение фонда оплаты труда к численности всех рабочих основного вида деятельности организации.</w:t>
            </w:r>
          </w:p>
        </w:tc>
      </w:tr>
      <w:tr w:rsidR="00AB1A29"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число рабочих основного вида деятельности включаются рабочие, занятые на производственных процессах по подъему, очистке и транспортировке воды.</w:t>
            </w:r>
          </w:p>
        </w:tc>
      </w:tr>
      <w:tr w:rsidR="00AB1A29"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9.10.2</w:t>
            </w:r>
          </w:p>
        </w:tc>
        <w:tc>
          <w:tcPr>
            <w:tcW w:w="3168" w:type="dxa"/>
            <w:vMerge w:val="restart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руб./чел.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плановое значение отношение фонда оплаты труда к численности всех рабочих основного вида деятельности организации.</w:t>
            </w:r>
          </w:p>
        </w:tc>
      </w:tr>
      <w:tr w:rsidR="00AB1A29"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число рабочих основного вида деятельности включаются рабочие, занятые на производственных процессах по подъему, очистке и транспортировке воды.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Использование инвестиционных средств за отчетный период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Использовано инвестиционных средств всего в отчетном периоде, в том числе: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 использованных инвестиционных средства по всем источникам финансирования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10.1.1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I квартал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 использованных инвестиционных средств в I квартале отчетного периода по всем источникам финансирования.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10.1.2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II квартал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 использованных инвестиционных средств в II квартале отчетного периода по всем источникам финансирования.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10.1.3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III квартал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 использованных инвестиционных средств в III квартале отчетного периода по всем источникам финансирования.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10.1.4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IV квартал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 использованных инвестиционных средств в IV квартале отчетного периода по всем источникам финансирования.</w:t>
            </w:r>
          </w:p>
        </w:tc>
      </w:tr>
      <w:tr w:rsidR="00AB1A29"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3168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Вид источника финансирования определяется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Кредиты банков;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Кредиты иностранных банков;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Заемные средства других организаций;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Федеральный бюджет;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Бюджет субъекта Российской Федерации;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Бюджет муниципального образования;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Средства внебюджетных фондов;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Прибыль, направленная на инвестиции;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Амортизация;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Инвестиционная надбавка к тарифу;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Плата за подключение (технологическое присоединение);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Прочие средства.</w:t>
            </w:r>
          </w:p>
        </w:tc>
      </w:tr>
      <w:tr w:rsidR="00AB1A29"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источников финансирования информация по каждому из них указывается в отдельных строках.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10.2.1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I квартал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10.2.2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II квартал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10.2.3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III квартал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10.2.4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IV квартал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AB1A29" w:rsidRDefault="00AB1A29">
            <w:pPr>
              <w:pStyle w:val="ConsPlusNormal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22" w:name="P2928"/>
      <w:bookmarkEnd w:id="22"/>
      <w:r>
        <w:t>&lt;1&gt; Информация раскрывается в случае, если регулируемая организация выполняет или планирует выполнение инвестиционной программы в отчетном периоде.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23" w:name="P2929"/>
      <w:bookmarkEnd w:id="23"/>
      <w:r>
        <w:t>&lt;2&gt; В случае выполнения нескольких мероприятий информация по каждому из них указывается в отдельной колонке.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1247"/>
        <w:gridCol w:w="850"/>
        <w:gridCol w:w="5613"/>
      </w:tblGrid>
      <w:tr w:rsidR="00AB1A29">
        <w:tc>
          <w:tcPr>
            <w:tcW w:w="5037" w:type="dxa"/>
            <w:gridSpan w:val="4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613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86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</w:tcPr>
          <w:p w:rsidR="00AB1A29" w:rsidRDefault="00AB1A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5613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vAlign w:val="center"/>
          </w:tcPr>
          <w:p w:rsidR="00AB1A29" w:rsidRDefault="00AB1A29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vAlign w:val="center"/>
          </w:tcPr>
          <w:p w:rsidR="00AB1A29" w:rsidRDefault="00AB1A29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vAlign w:val="center"/>
          </w:tcPr>
          <w:p w:rsidR="00AB1A29" w:rsidRDefault="00AB1A29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Указывается текстовое описание причин принятия решений об отказе в подключении (технологическом </w:t>
            </w:r>
            <w:r>
              <w:lastRenderedPageBreak/>
              <w:t>присоединении) к централизованной системе холодного водоснабжения в случае.</w:t>
            </w:r>
          </w:p>
        </w:tc>
      </w:tr>
      <w:tr w:rsidR="00AB1A29"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486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AB1A29"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486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486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2.11 Информация об условиях, на которых осуществляется поставка регулируемых товаров и (или) оказание регулируемых услуг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891"/>
        <w:gridCol w:w="1191"/>
        <w:gridCol w:w="5329"/>
      </w:tblGrid>
      <w:tr w:rsidR="00AB1A29">
        <w:tc>
          <w:tcPr>
            <w:tcW w:w="4677" w:type="dxa"/>
            <w:gridSpan w:val="3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329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595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191" w:type="dxa"/>
          </w:tcPr>
          <w:p w:rsidR="00AB1A29" w:rsidRDefault="00AB1A29">
            <w:pPr>
              <w:pStyle w:val="ConsPlusNormal"/>
              <w:jc w:val="center"/>
            </w:pPr>
            <w:r>
              <w:t>Ссылка на документ</w:t>
            </w:r>
          </w:p>
        </w:tc>
        <w:tc>
          <w:tcPr>
            <w:tcW w:w="532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59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29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59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91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форма публичного договора поставки регулируемых товаров, оказания регулируемых услуг</w:t>
            </w: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29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59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891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описание формы публичного договора</w:t>
            </w: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29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форма договора, используемая регулируемой организацией, в виде ссылки на документ, предварительно загруженный в хранилище файлов ФГИС ЕИАС.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наличия нескольких форм таких договоров информация по каждой из них указывается в отдельной строке.</w:t>
            </w:r>
          </w:p>
        </w:tc>
      </w:tr>
      <w:tr w:rsidR="00AB1A29">
        <w:tc>
          <w:tcPr>
            <w:tcW w:w="59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91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 xml:space="preserve">- договор о подключении к </w:t>
            </w:r>
            <w:r>
              <w:lastRenderedPageBreak/>
              <w:t>централизованной системе холодного водоснабжения</w:t>
            </w: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329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595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1.2.1</w:t>
            </w:r>
          </w:p>
        </w:tc>
        <w:tc>
          <w:tcPr>
            <w:tcW w:w="2891" w:type="dxa"/>
            <w:vMerge w:val="restart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описание договора о подключении</w:t>
            </w: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29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Информация размещается в случае, если регулируемая организация осуществляет услуги по подключению (технологическому присоединению) к централизованной системе холодного водоснабжения.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59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8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59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8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329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договоров о подключении к централизованной системе холодного водоснабжения информация по каждому из них указывается в отдельной строке.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2.12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 </w:t>
      </w:r>
      <w:hyperlink w:anchor="P3091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1474"/>
        <w:gridCol w:w="1191"/>
        <w:gridCol w:w="4876"/>
      </w:tblGrid>
      <w:tr w:rsidR="00AB1A29">
        <w:tc>
          <w:tcPr>
            <w:tcW w:w="6520" w:type="dxa"/>
            <w:gridSpan w:val="4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876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474" w:type="dxa"/>
          </w:tcPr>
          <w:p w:rsidR="00AB1A29" w:rsidRDefault="00AB1A29">
            <w:pPr>
              <w:pStyle w:val="ConsPlusNormal"/>
              <w:jc w:val="center"/>
            </w:pPr>
            <w:bookmarkStart w:id="24" w:name="P3016"/>
            <w:bookmarkEnd w:id="24"/>
            <w:r>
              <w:t>Информация</w:t>
            </w:r>
          </w:p>
        </w:tc>
        <w:tc>
          <w:tcPr>
            <w:tcW w:w="1191" w:type="dxa"/>
          </w:tcPr>
          <w:p w:rsidR="00AB1A29" w:rsidRDefault="00AB1A29">
            <w:pPr>
              <w:pStyle w:val="ConsPlusNormal"/>
              <w:jc w:val="center"/>
            </w:pPr>
            <w:bookmarkStart w:id="25" w:name="P3017"/>
            <w:bookmarkEnd w:id="25"/>
            <w:r>
              <w:t>Ссылка на документ</w:t>
            </w:r>
          </w:p>
        </w:tc>
        <w:tc>
          <w:tcPr>
            <w:tcW w:w="4876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gridSpan w:val="3"/>
            <w:vAlign w:val="center"/>
          </w:tcPr>
          <w:p w:rsidR="00AB1A29" w:rsidRDefault="00AB1A29">
            <w:pPr>
              <w:pStyle w:val="ConsPlusNormal"/>
            </w:pPr>
            <w:r>
              <w:t>Информация о размещении данных на сайте регулируемой организации</w:t>
            </w:r>
          </w:p>
        </w:tc>
        <w:tc>
          <w:tcPr>
            <w:tcW w:w="487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31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дата размещения информации</w:t>
            </w:r>
          </w:p>
        </w:tc>
        <w:tc>
          <w:tcPr>
            <w:tcW w:w="147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76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Дата размещения информации указывается в виде "ДД.ММ.ГГГГ".</w:t>
            </w:r>
          </w:p>
        </w:tc>
      </w:tr>
      <w:tr w:rsidR="00AB1A29">
        <w:tc>
          <w:tcPr>
            <w:tcW w:w="62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231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 xml:space="preserve">- адрес страницы сайта в сети </w:t>
            </w:r>
            <w:r>
              <w:lastRenderedPageBreak/>
              <w:t>"Интернет" и ссылка на документ</w:t>
            </w:r>
          </w:p>
        </w:tc>
        <w:tc>
          <w:tcPr>
            <w:tcW w:w="147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876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3016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адрес </w:t>
            </w:r>
            <w:r>
              <w:lastRenderedPageBreak/>
              <w:t>страницы сайта в сети "Интернет", на которой размещена информация.</w:t>
            </w:r>
          </w:p>
        </w:tc>
      </w:tr>
      <w:tr w:rsidR="00AB1A29"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23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876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3017">
              <w:r>
                <w:rPr>
                  <w:color w:val="0000FF"/>
                </w:rPr>
                <w:t>колонке</w:t>
              </w:r>
            </w:hyperlink>
            <w:r>
              <w:t xml:space="preserve"> "Ссылка на документ" указывается ссылка на скриншот страницы сайта в сети "Интернет", предварительно загруженный в хранилище файлов ФГИС ЕИАС, на которой размещена информация.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AB1A29" w:rsidRDefault="00AB1A29">
            <w:pPr>
              <w:pStyle w:val="ConsPlusNormal"/>
            </w:pPr>
            <w: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147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6" w:type="dxa"/>
            <w:gridSpan w:val="3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Перечень документов и сведений, представляемых одновременно с заявкой о подключении к централизованной системе холодного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водоснабжения и водоотведения</w:t>
            </w:r>
          </w:p>
        </w:tc>
        <w:tc>
          <w:tcPr>
            <w:tcW w:w="487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31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описание документа/сведений</w:t>
            </w:r>
          </w:p>
        </w:tc>
        <w:tc>
          <w:tcPr>
            <w:tcW w:w="147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876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AB1A29"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23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876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дополнительных сведений информация по ним указывается в отдельных строках.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96" w:type="dxa"/>
            <w:gridSpan w:val="3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</w:t>
            </w:r>
            <w:r>
              <w:lastRenderedPageBreak/>
              <w:t>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 о подключении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</w:t>
            </w:r>
          </w:p>
        </w:tc>
        <w:tc>
          <w:tcPr>
            <w:tcW w:w="487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3231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наименование НПА</w:t>
            </w:r>
          </w:p>
        </w:tc>
        <w:tc>
          <w:tcPr>
            <w:tcW w:w="147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76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3016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полное наименование и реквизиты НПА.</w:t>
            </w:r>
          </w:p>
        </w:tc>
      </w:tr>
      <w:tr w:rsidR="00AB1A29"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23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876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НПА каждое из них указывается в отдельной строке.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96" w:type="dxa"/>
            <w:gridSpan w:val="3"/>
            <w:vAlign w:val="center"/>
          </w:tcPr>
          <w:p w:rsidR="00AB1A29" w:rsidRDefault="00AB1A29">
            <w:pPr>
              <w:pStyle w:val="ConsPlusNormal"/>
            </w:pPr>
            <w:r>
              <w:t>Телефоны, адреса и 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87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896" w:type="dxa"/>
            <w:gridSpan w:val="3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телефоны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87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3231" w:type="dxa"/>
            <w:vMerge w:val="restart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контактный телефон службы</w:t>
            </w:r>
          </w:p>
        </w:tc>
        <w:tc>
          <w:tcPr>
            <w:tcW w:w="147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76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номер контактного телефона службы, ответственной за прием и обработку заявок о подключении к централизованной системе холодного водоснабжения.</w:t>
            </w:r>
          </w:p>
        </w:tc>
      </w:tr>
      <w:tr w:rsidR="00AB1A29"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23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876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служб и (или) номеров телефонов, информация по каждому из них указывается в отдельной строке.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896" w:type="dxa"/>
            <w:gridSpan w:val="3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 xml:space="preserve">адреса службы, ответственной за прием и обработку </w:t>
            </w:r>
            <w:r>
              <w:lastRenderedPageBreak/>
              <w:t>заявок о подключении к централизованной системе холодного водоснабжения</w:t>
            </w:r>
          </w:p>
        </w:tc>
        <w:tc>
          <w:tcPr>
            <w:tcW w:w="487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5.2.1</w:t>
            </w:r>
          </w:p>
        </w:tc>
        <w:tc>
          <w:tcPr>
            <w:tcW w:w="3231" w:type="dxa"/>
            <w:vMerge w:val="restart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адрес службы</w:t>
            </w:r>
          </w:p>
        </w:tc>
        <w:tc>
          <w:tcPr>
            <w:tcW w:w="147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76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ФИАС.</w:t>
            </w:r>
          </w:p>
        </w:tc>
      </w:tr>
      <w:tr w:rsidR="00AB1A29"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23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876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служб и (или) адресов, информация по каждому из них указывается в отдельной строке.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896" w:type="dxa"/>
            <w:gridSpan w:val="3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876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3231" w:type="dxa"/>
            <w:vMerge w:val="restart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график работы службы</w:t>
            </w:r>
          </w:p>
        </w:tc>
        <w:tc>
          <w:tcPr>
            <w:tcW w:w="147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76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график работы службы, ответственной за прием и обработку заявок о подключении к централизованной системе холодного водоснабжения.</w:t>
            </w:r>
          </w:p>
        </w:tc>
      </w:tr>
      <w:tr w:rsidR="00AB1A29"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23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876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служб и (или) графиков работы, информация по каждому из них указывается в отдельной строке.</w:t>
            </w:r>
          </w:p>
        </w:tc>
      </w:tr>
      <w:tr w:rsidR="00AB1A29">
        <w:tc>
          <w:tcPr>
            <w:tcW w:w="62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6" w:type="dxa"/>
            <w:gridSpan w:val="3"/>
            <w:vMerge w:val="restart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Регламент подключения к централизованной системе холодного водоснабжения,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холодного водоснабжения, сведения о размере платы за услуги по подключению к централизованной системе холодного </w:t>
            </w:r>
            <w:r>
              <w:lastRenderedPageBreak/>
              <w:t>водоснабжения,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холодного водоснабжения</w:t>
            </w:r>
          </w:p>
        </w:tc>
        <w:tc>
          <w:tcPr>
            <w:tcW w:w="4876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lastRenderedPageBreak/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896" w:type="dxa"/>
            <w:gridSpan w:val="3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876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дополнительных сведений информация по ним указывается в отдельных строках.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26" w:name="P3091"/>
      <w:bookmarkEnd w:id="26"/>
      <w:r>
        <w:t>&lt;1&gt; Информация раскрывается в случае, если регулируемая организация осуществляет услуги по подключению (технологическому присоединению) к централизованной системе холодного водоснабжения.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2.13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850"/>
        <w:gridCol w:w="1191"/>
        <w:gridCol w:w="5216"/>
      </w:tblGrid>
      <w:tr w:rsidR="00AB1A29">
        <w:tc>
          <w:tcPr>
            <w:tcW w:w="5443" w:type="dxa"/>
            <w:gridSpan w:val="4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216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191" w:type="dxa"/>
          </w:tcPr>
          <w:p w:rsidR="00AB1A29" w:rsidRDefault="00AB1A29">
            <w:pPr>
              <w:pStyle w:val="ConsPlusNormal"/>
              <w:jc w:val="center"/>
            </w:pPr>
            <w:bookmarkStart w:id="27" w:name="P3102"/>
            <w:bookmarkEnd w:id="27"/>
            <w:r>
              <w:t>Ссылка на документ</w:t>
            </w:r>
          </w:p>
        </w:tc>
        <w:tc>
          <w:tcPr>
            <w:tcW w:w="5216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216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3133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описательная информация, характеризующая размещаемые данные.</w:t>
            </w:r>
          </w:p>
        </w:tc>
      </w:tr>
      <w:tr w:rsidR="00AB1A29">
        <w:trPr>
          <w:trHeight w:val="269"/>
        </w:trPr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94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216" w:type="dxa"/>
            <w:vMerge w:val="restart"/>
            <w:tcBorders>
              <w:top w:val="nil"/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3102">
              <w:r>
                <w:rPr>
                  <w:color w:val="0000FF"/>
                </w:rPr>
                <w:t>колонке</w:t>
              </w:r>
            </w:hyperlink>
            <w:r>
              <w:t xml:space="preserve"> "Ссылка на документ" указывается либо ссылка на документ, предварительно загруженный в хранилище файлов ФГИС ЕИАС, либо ссылка на официальный сайт в сети "Интернет", на котором размещена информация.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>Сведения о месте размещения положения о закупках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 xml:space="preserve">Сведения о планировании </w:t>
            </w:r>
            <w:r>
              <w:lastRenderedPageBreak/>
              <w:t>закупочных процедур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216" w:type="dxa"/>
            <w:vMerge w:val="restart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наличия дополнительных сведений о </w:t>
            </w:r>
            <w:r>
              <w:lastRenderedPageBreak/>
              <w:t>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организацией, информация по ним указывается в отдельных строках.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>Сведения о результатах проведения закупочных процедур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nil"/>
            </w:tcBorders>
          </w:tcPr>
          <w:p w:rsidR="00AB1A29" w:rsidRDefault="00AB1A29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2.14.1 Информация о предложении об установлении тарифов в сфере холодного водоснабжения на очередной период регулирования </w:t>
      </w:r>
      <w:hyperlink w:anchor="P3239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134"/>
        <w:gridCol w:w="1304"/>
        <w:gridCol w:w="964"/>
        <w:gridCol w:w="964"/>
        <w:gridCol w:w="850"/>
        <w:gridCol w:w="1191"/>
        <w:gridCol w:w="4762"/>
      </w:tblGrid>
      <w:tr w:rsidR="00AB1A29">
        <w:tc>
          <w:tcPr>
            <w:tcW w:w="6892" w:type="dxa"/>
            <w:gridSpan w:val="7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762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485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28" w:name="P3130"/>
            <w:bookmarkEnd w:id="28"/>
            <w:r>
              <w:t>Вид тарифа</w:t>
            </w:r>
          </w:p>
        </w:tc>
        <w:tc>
          <w:tcPr>
            <w:tcW w:w="130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928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Период действия тарифов</w:t>
            </w:r>
          </w:p>
        </w:tc>
        <w:tc>
          <w:tcPr>
            <w:tcW w:w="850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29" w:name="P3133"/>
            <w:bookmarkEnd w:id="29"/>
            <w:r>
              <w:t>Информация</w:t>
            </w:r>
          </w:p>
        </w:tc>
        <w:tc>
          <w:tcPr>
            <w:tcW w:w="1191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30" w:name="P3134"/>
            <w:bookmarkEnd w:id="30"/>
            <w:r>
              <w:t>Ссылка на документ</w:t>
            </w:r>
          </w:p>
        </w:tc>
        <w:tc>
          <w:tcPr>
            <w:tcW w:w="476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</w:tcPr>
          <w:p w:rsidR="00AB1A29" w:rsidRDefault="00AB1A2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964" w:type="dxa"/>
          </w:tcPr>
          <w:p w:rsidR="00AB1A29" w:rsidRDefault="00AB1A29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8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7" w:type="dxa"/>
            <w:gridSpan w:val="6"/>
            <w:vAlign w:val="center"/>
          </w:tcPr>
          <w:p w:rsidR="00AB1A29" w:rsidRDefault="00AB1A29">
            <w:pPr>
              <w:pStyle w:val="ConsPlusNormal"/>
            </w:pPr>
            <w: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85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Заполняется в случае наличия инвестиционной программы (проекта инвестиционной программы) в отчетном периоде.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3133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наименование инвестиционной программы.</w:t>
            </w:r>
          </w:p>
        </w:tc>
      </w:tr>
      <w:tr w:rsidR="00AB1A29"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3134">
              <w:r>
                <w:rPr>
                  <w:color w:val="0000FF"/>
                </w:rPr>
                <w:t>колонке</w:t>
              </w:r>
            </w:hyperlink>
            <w:r>
              <w:t xml:space="preserve"> "Ссылка на документ" указывается ссылка на документ, предварительно загруженный в хранилище файлов ФГИС ЕИАС.</w:t>
            </w:r>
          </w:p>
        </w:tc>
      </w:tr>
      <w:tr w:rsidR="00AB1A29">
        <w:tc>
          <w:tcPr>
            <w:tcW w:w="48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7" w:type="dxa"/>
            <w:gridSpan w:val="6"/>
            <w:vAlign w:val="center"/>
          </w:tcPr>
          <w:p w:rsidR="00AB1A29" w:rsidRDefault="00AB1A29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85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62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Значение в </w:t>
            </w:r>
            <w:hyperlink w:anchor="P3130">
              <w:r>
                <w:rPr>
                  <w:color w:val="0000FF"/>
                </w:rPr>
                <w:t>колонке</w:t>
              </w:r>
            </w:hyperlink>
            <w:r>
              <w:t xml:space="preserve"> "Вид тарифа" выбирается из перечня видов тарифов в сфере холодного водоснабжения, предусмотренных законодательством в сфере водоснабжения и водоотведения.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Значение в </w:t>
            </w:r>
            <w:hyperlink w:anchor="P3133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выбирается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Метод экономически обоснованных расходов (затрат);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Метод индексации установленных тарифов;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Метод обеспечения доходности инвестированного капитала;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Метод сравнения аналогов.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периода действия тарифов указывается в виде "ДД.ММ.ГГГГ".</w:t>
            </w:r>
          </w:p>
        </w:tc>
      </w:tr>
      <w:tr w:rsidR="00AB1A29"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предлагаемых методов регулирования видам тарифов и (или) по периодам действия тарифов информация по каждому из них указывается в отдельной строке.</w:t>
            </w:r>
          </w:p>
        </w:tc>
      </w:tr>
      <w:tr w:rsidR="00AB1A29">
        <w:tc>
          <w:tcPr>
            <w:tcW w:w="48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7" w:type="dxa"/>
            <w:gridSpan w:val="6"/>
          </w:tcPr>
          <w:p w:rsidR="00AB1A29" w:rsidRDefault="00AB1A29">
            <w:pPr>
              <w:pStyle w:val="ConsPlusNormal"/>
            </w:pPr>
            <w: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8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13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Долгосрочные параметры регулирования указываются в случае выбора любого метода регулирования за исключением метода экономически обоснованных затрат в виде ссылки на документ, предварительно загруженный в хранилище файлов ФГИС ЕИАС.</w:t>
            </w:r>
          </w:p>
        </w:tc>
      </w:tr>
      <w:tr w:rsidR="00AB1A29">
        <w:tc>
          <w:tcPr>
            <w:tcW w:w="48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7" w:type="dxa"/>
            <w:gridSpan w:val="6"/>
            <w:vAlign w:val="center"/>
          </w:tcPr>
          <w:p w:rsidR="00AB1A29" w:rsidRDefault="00AB1A29">
            <w:pPr>
              <w:pStyle w:val="ConsPlusNormal"/>
            </w:pPr>
            <w:r>
              <w:t xml:space="preserve">Необходимая валовая выручка на соответствующий период, в том </w:t>
            </w:r>
            <w:r>
              <w:lastRenderedPageBreak/>
              <w:t>числе с разбивкой по годам</w:t>
            </w: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85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62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Значение в </w:t>
            </w:r>
            <w:hyperlink w:anchor="P3130">
              <w:r>
                <w:rPr>
                  <w:color w:val="0000FF"/>
                </w:rPr>
                <w:t>колонке</w:t>
              </w:r>
            </w:hyperlink>
            <w:r>
              <w:t xml:space="preserve"> "Вид тарифа" выбирается из перечня видов тарифов в сфере холодного водоснабжения, предусмотренных законодательством в сфере водоснабжения и водоотведения.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периода действия тарифов указывается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Величина необходимой валовой выручки указывается в </w:t>
            </w:r>
            <w:hyperlink w:anchor="P3133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в тыс. руб.</w:t>
            </w:r>
          </w:p>
        </w:tc>
      </w:tr>
      <w:tr w:rsidR="00AB1A29"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необходимой валовой выручки по видам тарифов и (или) по периодам действия тарифов информация указывается в отдельных строках.</w:t>
            </w:r>
          </w:p>
        </w:tc>
      </w:tr>
      <w:tr w:rsidR="00AB1A29">
        <w:tc>
          <w:tcPr>
            <w:tcW w:w="48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7" w:type="dxa"/>
            <w:gridSpan w:val="6"/>
            <w:vAlign w:val="center"/>
          </w:tcPr>
          <w:p w:rsidR="00AB1A29" w:rsidRDefault="00AB1A29">
            <w:pPr>
              <w:pStyle w:val="ConsPlusNormal"/>
            </w:pPr>
            <w:r>
              <w:t>Годовой объем отпущенной в сеть воды</w:t>
            </w: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85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62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Значение в </w:t>
            </w:r>
            <w:hyperlink w:anchor="P3130">
              <w:r>
                <w:rPr>
                  <w:color w:val="0000FF"/>
                </w:rPr>
                <w:t>колонке</w:t>
              </w:r>
            </w:hyperlink>
            <w:r>
              <w:t xml:space="preserve"> "Вид тарифа" выбирается из перечня видов тарифов в сфере холодного водоснабжения, предусмотренных законодательством в сфере водоснабжения и водоотведения.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периода действия тарифов указывается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Величина годового объема отпущенной в сеть воды указывается в </w:t>
            </w:r>
            <w:hyperlink w:anchor="P3133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в тыс. куб. м.</w:t>
            </w:r>
          </w:p>
        </w:tc>
      </w:tr>
      <w:tr w:rsidR="00AB1A29"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дифференциации объема отпущенной в </w:t>
            </w:r>
            <w:r>
              <w:lastRenderedPageBreak/>
              <w:t>сеть воды по видам тарифов и (или) по периодам действия тарифов информация указывается в отдельных строках.</w:t>
            </w:r>
          </w:p>
        </w:tc>
      </w:tr>
      <w:tr w:rsidR="00AB1A29">
        <w:tc>
          <w:tcPr>
            <w:tcW w:w="48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407" w:type="dxa"/>
            <w:gridSpan w:val="6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Размер недополученных доходов регулируемой организацией, исчисленный в соответствии с </w:t>
            </w:r>
            <w:hyperlink r:id="rId8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85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62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Значение в </w:t>
            </w:r>
            <w:hyperlink w:anchor="P3130">
              <w:r>
                <w:rPr>
                  <w:color w:val="0000FF"/>
                </w:rPr>
                <w:t>колонке</w:t>
              </w:r>
            </w:hyperlink>
            <w:r>
              <w:t xml:space="preserve"> "Вид тарифа" выбирается из перечня видов тарифов в сфере холодного водоснабжения, предусмотренных законодательством в сфере водоснабжения и водоотведения.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периода действия тарифов указывается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Величина недополученных доходов регулируемой организации указывается в </w:t>
            </w:r>
            <w:hyperlink w:anchor="P3133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в тыс. руб.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отсутствия недополученных доходов регулируемой организацией, исчисленных в соответствии с законодательством в сфере водоснабжения и водоотведения, указывается значение 0.</w:t>
            </w:r>
          </w:p>
        </w:tc>
      </w:tr>
      <w:tr w:rsidR="00AB1A29"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недополученных доходов регулируемой организацией по видам тарифов и/или по периодам действия тарифов информация указывается в отдельных строках.</w:t>
            </w:r>
          </w:p>
        </w:tc>
      </w:tr>
      <w:tr w:rsidR="00AB1A29">
        <w:tc>
          <w:tcPr>
            <w:tcW w:w="48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07" w:type="dxa"/>
            <w:gridSpan w:val="6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Размер экономически обоснованных расходов, не учтенных при </w:t>
            </w:r>
            <w:r>
              <w:lastRenderedPageBreak/>
              <w:t xml:space="preserve">регулировании тарифов в предыдущий период регулирования (при их наличии), определенном в соответствии с </w:t>
            </w:r>
            <w:hyperlink r:id="rId9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85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8.1</w:t>
            </w: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62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Значение в </w:t>
            </w:r>
            <w:hyperlink w:anchor="P3130">
              <w:r>
                <w:rPr>
                  <w:color w:val="0000FF"/>
                </w:rPr>
                <w:t>колонке</w:t>
              </w:r>
            </w:hyperlink>
            <w:r>
              <w:t xml:space="preserve"> "Вид тарифа" выбирается из перечня видов тарифов в сфере холодного водоснабжения, предусмотренных законодательством в сфере водоснабжения и водоотведения.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периода действия тарифов указывается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Величина экономически обоснованных расходов, не учтенных при регулировании тарифов в предыдущий период регулирования, указывается в </w:t>
            </w:r>
            <w:hyperlink w:anchor="P3133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в тыс. руб.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отсутствия экономически обоснованных расходов, не учтенных при регулировании тарифов в предыдущий период регулирования, определенных в соответствии с законодательством в сфере водоснабжения и водоотведения, указывается значение 0.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экономически обоснованных расходов по видам тарифов и/или по периодам действия тарифов информация указывается в отдельных строках.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31" w:name="P3239"/>
      <w:bookmarkEnd w:id="31"/>
      <w:r>
        <w:t>&lt;1&gt;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2.14.2 Информация о предложении величин тарифов на питьевую воду (питьевое водоснабжение), техническую воду, транспортировку воды, подвоз воды </w:t>
      </w:r>
      <w:hyperlink w:anchor="P3307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11"/>
        <w:gridCol w:w="1020"/>
        <w:gridCol w:w="1134"/>
        <w:gridCol w:w="1191"/>
        <w:gridCol w:w="340"/>
        <w:gridCol w:w="340"/>
        <w:gridCol w:w="396"/>
        <w:gridCol w:w="341"/>
        <w:gridCol w:w="4195"/>
      </w:tblGrid>
      <w:tr w:rsidR="00AB1A29">
        <w:tc>
          <w:tcPr>
            <w:tcW w:w="7767" w:type="dxa"/>
            <w:gridSpan w:val="9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195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79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32" w:name="P3248"/>
            <w:bookmarkEnd w:id="32"/>
            <w:r>
              <w:t>Параметр дифференциации тарифа</w:t>
            </w:r>
          </w:p>
        </w:tc>
        <w:tc>
          <w:tcPr>
            <w:tcW w:w="4762" w:type="dxa"/>
            <w:gridSpan w:val="7"/>
          </w:tcPr>
          <w:p w:rsidR="00AB1A29" w:rsidRDefault="00AB1A29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419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1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</w:tcPr>
          <w:p w:rsidR="00AB1A29" w:rsidRDefault="00AB1A29">
            <w:pPr>
              <w:pStyle w:val="ConsPlusNormal"/>
              <w:jc w:val="center"/>
            </w:pPr>
            <w:bookmarkStart w:id="33" w:name="P3250"/>
            <w:bookmarkEnd w:id="33"/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325" w:type="dxa"/>
            <w:gridSpan w:val="2"/>
          </w:tcPr>
          <w:p w:rsidR="00AB1A29" w:rsidRDefault="00AB1A29">
            <w:pPr>
              <w:pStyle w:val="ConsPlusNormal"/>
              <w:jc w:val="center"/>
            </w:pPr>
            <w:bookmarkStart w:id="34" w:name="P3251"/>
            <w:bookmarkEnd w:id="34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417" w:type="dxa"/>
            <w:gridSpan w:val="4"/>
          </w:tcPr>
          <w:p w:rsidR="00AB1A29" w:rsidRDefault="00AB1A29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419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1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</w:tcPr>
          <w:p w:rsidR="00AB1A29" w:rsidRDefault="00AB1A2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тариф, руб./куб. м</w:t>
            </w:r>
          </w:p>
        </w:tc>
        <w:tc>
          <w:tcPr>
            <w:tcW w:w="1134" w:type="dxa"/>
          </w:tcPr>
          <w:p w:rsidR="00AB1A29" w:rsidRDefault="00AB1A29">
            <w:pPr>
              <w:pStyle w:val="ConsPlusNormal"/>
              <w:jc w:val="center"/>
            </w:pPr>
            <w:r>
              <w:t>ставка платы за объем поданной воды, руб./куб. м</w:t>
            </w:r>
          </w:p>
        </w:tc>
        <w:tc>
          <w:tcPr>
            <w:tcW w:w="1191" w:type="dxa"/>
          </w:tcPr>
          <w:p w:rsidR="00AB1A29" w:rsidRDefault="00AB1A29">
            <w:pPr>
              <w:pStyle w:val="ConsPlusNormal"/>
              <w:jc w:val="center"/>
            </w:pPr>
            <w:r>
              <w:t>ставка платы за содержание мощности, руб./куб. м в час</w:t>
            </w:r>
          </w:p>
        </w:tc>
        <w:tc>
          <w:tcPr>
            <w:tcW w:w="680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37" w:type="dxa"/>
            <w:gridSpan w:val="2"/>
          </w:tcPr>
          <w:p w:rsidR="00AB1A29" w:rsidRDefault="00AB1A29">
            <w:pPr>
              <w:pStyle w:val="ConsPlusNormal"/>
              <w:jc w:val="center"/>
            </w:pPr>
            <w:bookmarkStart w:id="35" w:name="P3257"/>
            <w:bookmarkEnd w:id="35"/>
            <w:r>
              <w:t>дата окончания</w:t>
            </w:r>
          </w:p>
        </w:tc>
        <w:tc>
          <w:tcPr>
            <w:tcW w:w="419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</w:t>
            </w:r>
          </w:p>
        </w:tc>
        <w:tc>
          <w:tcPr>
            <w:tcW w:w="2211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4762" w:type="dxa"/>
            <w:gridSpan w:val="7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тарифа в случае подачи предложения по нескольким тарифам.</w:t>
            </w: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1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gridSpan w:val="7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</w:t>
            </w:r>
          </w:p>
        </w:tc>
        <w:tc>
          <w:tcPr>
            <w:tcW w:w="2211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Территория действия тарифа</w:t>
            </w:r>
          </w:p>
        </w:tc>
        <w:tc>
          <w:tcPr>
            <w:tcW w:w="4762" w:type="dxa"/>
            <w:gridSpan w:val="7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1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gridSpan w:val="7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lastRenderedPageBreak/>
              <w:t>1.1.1</w:t>
            </w:r>
          </w:p>
        </w:tc>
        <w:tc>
          <w:tcPr>
            <w:tcW w:w="2211" w:type="dxa"/>
            <w:vMerge w:val="restart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Наименование централизованной системы холодного водоснабжения</w:t>
            </w:r>
          </w:p>
        </w:tc>
        <w:tc>
          <w:tcPr>
            <w:tcW w:w="4762" w:type="dxa"/>
            <w:gridSpan w:val="7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централизованной системы холодного водоснабжения при наличии дифференциации тарифа по централизованным системам холодного водоснабжения.</w:t>
            </w: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1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gridSpan w:val="7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централизованным системам холодного водоснабжения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</w:t>
            </w:r>
          </w:p>
        </w:tc>
        <w:tc>
          <w:tcPr>
            <w:tcW w:w="2211" w:type="dxa"/>
            <w:vMerge w:val="restart"/>
            <w:vAlign w:val="center"/>
          </w:tcPr>
          <w:p w:rsidR="00AB1A29" w:rsidRDefault="00AB1A29">
            <w:pPr>
              <w:pStyle w:val="ConsPlusNormal"/>
              <w:ind w:left="850"/>
            </w:pPr>
            <w:r>
              <w:t>Наименование признака дифференциации</w:t>
            </w:r>
          </w:p>
        </w:tc>
        <w:tc>
          <w:tcPr>
            <w:tcW w:w="4762" w:type="dxa"/>
            <w:gridSpan w:val="7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дополнительного признака дифференциации (при наличии).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1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gridSpan w:val="7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Дифференциация тарифа осуществляется в соответствии с законодательством в сфере водоснабжении и водоотведении.</w:t>
            </w: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1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gridSpan w:val="7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дополнительным признакам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1.1.1.1.1</w:t>
            </w:r>
          </w:p>
        </w:tc>
        <w:tc>
          <w:tcPr>
            <w:tcW w:w="2211" w:type="dxa"/>
            <w:vMerge w:val="restart"/>
            <w:vAlign w:val="center"/>
          </w:tcPr>
          <w:p w:rsidR="00AB1A29" w:rsidRDefault="00AB1A29">
            <w:pPr>
              <w:pStyle w:val="ConsPlusNormal"/>
              <w:ind w:left="1134"/>
            </w:pPr>
            <w:r>
              <w:t>Группа потребителей</w:t>
            </w:r>
          </w:p>
        </w:tc>
        <w:tc>
          <w:tcPr>
            <w:tcW w:w="4762" w:type="dxa"/>
            <w:gridSpan w:val="7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1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gridSpan w:val="7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Значение выбирается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Организации-перепродавцы;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Бюджетные организации;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lastRenderedPageBreak/>
              <w:t>- Население;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Без дифференциации.</w:t>
            </w: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1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gridSpan w:val="7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группам потребителей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1.1.1.1.1.1</w:t>
            </w:r>
          </w:p>
        </w:tc>
        <w:tc>
          <w:tcPr>
            <w:tcW w:w="2211" w:type="dxa"/>
            <w:vMerge w:val="restart"/>
            <w:vAlign w:val="center"/>
          </w:tcPr>
          <w:p w:rsidR="00AB1A29" w:rsidRDefault="00AB1A29">
            <w:pPr>
              <w:pStyle w:val="ConsPlusNormal"/>
              <w:ind w:left="1417"/>
            </w:pPr>
            <w:r>
              <w:t>Значение признака дифференциации</w:t>
            </w:r>
          </w:p>
        </w:tc>
        <w:tc>
          <w:tcPr>
            <w:tcW w:w="1020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736" w:type="dxa"/>
            <w:gridSpan w:val="2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341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3248">
              <w:r>
                <w:rPr>
                  <w:color w:val="0000FF"/>
                </w:rPr>
                <w:t>колонке</w:t>
              </w:r>
            </w:hyperlink>
            <w:r>
              <w:t xml:space="preserve"> "Параметр дифференциации тарифов" указывается значение дополнительного признака дифференциации.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1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При подаче предложения на </w:t>
            </w:r>
            <w:proofErr w:type="spellStart"/>
            <w:r>
              <w:t>двухставочный</w:t>
            </w:r>
            <w:proofErr w:type="spellEnd"/>
            <w:r>
              <w:t xml:space="preserve"> тариф </w:t>
            </w:r>
            <w:hyperlink w:anchor="P3250">
              <w:r>
                <w:rPr>
                  <w:color w:val="0000FF"/>
                </w:rPr>
                <w:t>колонка</w:t>
              </w:r>
            </w:hyperlink>
            <w:r>
              <w:t xml:space="preserve"> "</w:t>
            </w:r>
            <w:proofErr w:type="spellStart"/>
            <w:r>
              <w:t>Одноставочный</w:t>
            </w:r>
            <w:proofErr w:type="spellEnd"/>
            <w:r>
              <w:t xml:space="preserve"> тариф" не заполняется.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1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При подаче предложения на </w:t>
            </w:r>
            <w:proofErr w:type="spellStart"/>
            <w:r>
              <w:t>одноставочный</w:t>
            </w:r>
            <w:proofErr w:type="spellEnd"/>
            <w:r>
              <w:t xml:space="preserve"> тариф колонки в </w:t>
            </w:r>
            <w:hyperlink w:anchor="P3251">
              <w:r>
                <w:rPr>
                  <w:color w:val="0000FF"/>
                </w:rPr>
                <w:t>блоке</w:t>
              </w:r>
            </w:hyperlink>
            <w:r>
              <w:t xml:space="preserve"> "</w:t>
            </w:r>
            <w:proofErr w:type="spellStart"/>
            <w:r>
              <w:t>Двухставочный</w:t>
            </w:r>
            <w:proofErr w:type="spellEnd"/>
            <w:r>
              <w:t xml:space="preserve"> тариф" не заполняются.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1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действия тарифов указываются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1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даты окончания действия тарифа в </w:t>
            </w:r>
            <w:hyperlink w:anchor="P3257">
              <w:r>
                <w:rPr>
                  <w:color w:val="0000FF"/>
                </w:rPr>
                <w:t>колонке</w:t>
              </w:r>
            </w:hyperlink>
            <w:r>
              <w:t xml:space="preserve"> "Дата окончания" указывается "Нет".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1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значений признака дифференциации тарифов информация по ним указывается в отдельных строках.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21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4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дифференциации тарифов по </w:t>
            </w:r>
            <w:r>
              <w:lastRenderedPageBreak/>
              <w:t>периодам действия тарифа информация по ним указывается в отдельных колонках.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36" w:name="P3307"/>
      <w:bookmarkEnd w:id="36"/>
      <w:r>
        <w:t>&lt;1&gt; Для каждого вида тарифа в сфере холодного водоснабжения форма заполняется отдельно.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2.14.3 Информация о предложении величин тарифов на подключение к централизованной системе холодного водоснабжения </w:t>
      </w:r>
      <w:hyperlink w:anchor="P3369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247"/>
        <w:gridCol w:w="422"/>
        <w:gridCol w:w="680"/>
        <w:gridCol w:w="397"/>
        <w:gridCol w:w="850"/>
        <w:gridCol w:w="340"/>
        <w:gridCol w:w="680"/>
        <w:gridCol w:w="397"/>
        <w:gridCol w:w="680"/>
        <w:gridCol w:w="624"/>
        <w:gridCol w:w="624"/>
        <w:gridCol w:w="624"/>
        <w:gridCol w:w="680"/>
        <w:gridCol w:w="624"/>
        <w:gridCol w:w="737"/>
        <w:gridCol w:w="3969"/>
      </w:tblGrid>
      <w:tr w:rsidR="00AB1A29">
        <w:tc>
          <w:tcPr>
            <w:tcW w:w="10400" w:type="dxa"/>
            <w:gridSpan w:val="16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3969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79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37" w:name="P3316"/>
            <w:bookmarkEnd w:id="37"/>
            <w:r>
              <w:t>Параметр дифференциации тарифа/Заявитель</w:t>
            </w:r>
          </w:p>
        </w:tc>
        <w:tc>
          <w:tcPr>
            <w:tcW w:w="1102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Подключаемая нагрузка водопроводной сети,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1247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Диапазон диаметров водопроводной сети, мм</w:t>
            </w:r>
          </w:p>
        </w:tc>
        <w:tc>
          <w:tcPr>
            <w:tcW w:w="1020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Протяженность водопроводной сети, км.</w:t>
            </w:r>
          </w:p>
        </w:tc>
        <w:tc>
          <w:tcPr>
            <w:tcW w:w="1077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Условия прокладки сетей</w:t>
            </w:r>
          </w:p>
        </w:tc>
        <w:tc>
          <w:tcPr>
            <w:tcW w:w="3913" w:type="dxa"/>
            <w:gridSpan w:val="6"/>
          </w:tcPr>
          <w:p w:rsidR="00AB1A29" w:rsidRDefault="00AB1A29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396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02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8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Ставка тарифа за подключаемую нагрузку водопроводной сети, тыс. руб./куб. м в сутки</w:t>
            </w:r>
          </w:p>
        </w:tc>
        <w:tc>
          <w:tcPr>
            <w:tcW w:w="1304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Ставка тарифа за протяженность водопроводной сети диаметром d, тыс. руб./км</w:t>
            </w:r>
          </w:p>
        </w:tc>
        <w:tc>
          <w:tcPr>
            <w:tcW w:w="1361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396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02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680" w:type="dxa"/>
          </w:tcPr>
          <w:p w:rsidR="00AB1A29" w:rsidRDefault="00AB1A29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bookmarkStart w:id="38" w:name="P3330"/>
            <w:bookmarkEnd w:id="38"/>
            <w:r>
              <w:t>Дата окончания</w:t>
            </w:r>
          </w:p>
        </w:tc>
        <w:tc>
          <w:tcPr>
            <w:tcW w:w="396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8359" w:type="dxa"/>
            <w:gridSpan w:val="14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3969" w:type="dxa"/>
          </w:tcPr>
          <w:p w:rsidR="00AB1A29" w:rsidRDefault="00AB1A29">
            <w:pPr>
              <w:pStyle w:val="ConsPlusNormal"/>
            </w:pPr>
            <w:r>
              <w:t>Указывается наименование тарифа в случае подачи предложения по нескольким тарифам.</w:t>
            </w:r>
          </w:p>
          <w:p w:rsidR="00AB1A29" w:rsidRDefault="00AB1A29">
            <w:pPr>
              <w:pStyle w:val="ConsPlusNormal"/>
            </w:pPr>
            <w:r>
              <w:lastRenderedPageBreak/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8359" w:type="dxa"/>
            <w:gridSpan w:val="14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3969" w:type="dxa"/>
            <w:tcBorders>
              <w:bottom w:val="nil"/>
            </w:tcBorders>
          </w:tcPr>
          <w:p w:rsidR="00AB1A29" w:rsidRDefault="00AB1A29">
            <w:pPr>
              <w:pStyle w:val="ConsPlusNormal"/>
            </w:pPr>
            <w: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359" w:type="dxa"/>
            <w:gridSpan w:val="14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969" w:type="dxa"/>
            <w:tcBorders>
              <w:top w:val="nil"/>
            </w:tcBorders>
          </w:tcPr>
          <w:p w:rsidR="00AB1A29" w:rsidRDefault="00AB1A29">
            <w:pPr>
              <w:pStyle w:val="ConsPlusNormal"/>
            </w:pPr>
            <w: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централизованной системы холодного водоснабжения</w:t>
            </w:r>
          </w:p>
        </w:tc>
        <w:tc>
          <w:tcPr>
            <w:tcW w:w="8359" w:type="dxa"/>
            <w:gridSpan w:val="14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3969" w:type="dxa"/>
            <w:tcBorders>
              <w:bottom w:val="nil"/>
            </w:tcBorders>
          </w:tcPr>
          <w:p w:rsidR="00AB1A29" w:rsidRDefault="00AB1A29">
            <w:pPr>
              <w:pStyle w:val="ConsPlusNormal"/>
            </w:pPr>
            <w:r>
              <w:t>Указывается наименование централизованной системы холодного водоснабжения при наличии дифференциации тарифа по централизованным системам холодного водоснабжения.</w:t>
            </w: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359" w:type="dxa"/>
            <w:gridSpan w:val="14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969" w:type="dxa"/>
            <w:tcBorders>
              <w:top w:val="nil"/>
            </w:tcBorders>
          </w:tcPr>
          <w:p w:rsidR="00AB1A29" w:rsidRDefault="00AB1A29">
            <w:pPr>
              <w:pStyle w:val="ConsPlusNormal"/>
            </w:pPr>
            <w:r>
              <w:t>В случае дифференциации тарифов по централизованным системам холодного водоснабжения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1.1.1.1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22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Подключаемая нагрузка</w:t>
            </w:r>
          </w:p>
        </w:tc>
        <w:tc>
          <w:tcPr>
            <w:tcW w:w="39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  <w:r>
              <w:t>Диапазон диаметров</w:t>
            </w:r>
          </w:p>
        </w:tc>
        <w:tc>
          <w:tcPr>
            <w:tcW w:w="34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</w:pPr>
            <w:r>
              <w:t>Протяженность сети</w:t>
            </w:r>
          </w:p>
        </w:tc>
        <w:tc>
          <w:tcPr>
            <w:tcW w:w="39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</w:pPr>
            <w:r>
              <w:t>Условие прокладки сетей</w:t>
            </w: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3969" w:type="dxa"/>
          </w:tcPr>
          <w:p w:rsidR="00AB1A29" w:rsidRDefault="00AB1A29">
            <w:pPr>
              <w:pStyle w:val="ConsPlusNormal"/>
            </w:pPr>
            <w:r>
              <w:t xml:space="preserve">В </w:t>
            </w:r>
            <w:hyperlink w:anchor="P3316">
              <w:r>
                <w:rPr>
                  <w:color w:val="0000FF"/>
                </w:rPr>
                <w:t>колонке</w:t>
              </w:r>
            </w:hyperlink>
            <w:r>
              <w:t xml:space="preserve"> "Параметр дифференциации тарифа/Заявитель" указывается наименование категории потребителей/заявителя, к которой относится тариф.</w:t>
            </w:r>
          </w:p>
          <w:p w:rsidR="00AB1A29" w:rsidRDefault="00AB1A29">
            <w:pPr>
              <w:pStyle w:val="ConsPlusNormal"/>
            </w:pPr>
            <w:r>
              <w:t>Даты начала и окончания указываются в виде "ДД.ММ.ГГГГ".</w:t>
            </w:r>
          </w:p>
          <w:p w:rsidR="00AB1A29" w:rsidRDefault="00AB1A29">
            <w:pPr>
              <w:pStyle w:val="ConsPlusNormal"/>
            </w:pPr>
            <w:r>
              <w:t xml:space="preserve">В случае отсутствия даты окончания тарифа в </w:t>
            </w:r>
            <w:hyperlink w:anchor="P3330">
              <w:r>
                <w:rPr>
                  <w:color w:val="0000FF"/>
                </w:rPr>
                <w:t>колонке</w:t>
              </w:r>
            </w:hyperlink>
            <w:r>
              <w:t xml:space="preserve"> "Дата окончания" </w:t>
            </w:r>
            <w:r>
              <w:lastRenderedPageBreak/>
              <w:t>указывается "Нет".</w:t>
            </w:r>
          </w:p>
          <w:p w:rsidR="00AB1A29" w:rsidRDefault="00AB1A29">
            <w:pPr>
              <w:pStyle w:val="ConsPlusNormal"/>
            </w:pPr>
            <w:r>
              <w:t>В случае дифференциации по категориям потребителей/заявителям, подключаемой нагрузке, диапазону диаметров, протяженности, условиям прокладки водопроводной сети информация по ним указывается в отдельных строках.</w:t>
            </w:r>
          </w:p>
          <w:p w:rsidR="00AB1A29" w:rsidRDefault="00AB1A29">
            <w:pPr>
              <w:pStyle w:val="ConsPlusNormal"/>
            </w:pPr>
            <w: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39" w:name="P3369"/>
      <w:bookmarkEnd w:id="39"/>
      <w:r>
        <w:t>&lt;1&gt;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3C0C5F"/>
    <w:rsid w:val="0040750E"/>
    <w:rsid w:val="00676206"/>
    <w:rsid w:val="00893A8C"/>
    <w:rsid w:val="00920B00"/>
    <w:rsid w:val="00AB1A29"/>
    <w:rsid w:val="00F605DE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05C0"/>
  <w15:chartTrackingRefBased/>
  <w15:docId w15:val="{1B3DB216-035A-4A71-8A00-ACC6CF5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2000B58C0FBD069F99E3B16A332910D9886A91C1E70FA30F9367A295C4797F3C79A212B1AC4C76FF2CD212AFF3C970A5C3C6B322F2F9DS2q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72000B58C0FBD069F99E3B16A3329108988CA2151D70FA30F9367A295C4797E1C7C22D2A1DDAC564E79B706CSAq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72000B58C0FBD069F99E3B16A332910A9C84AF141B70FA30F9367A295C4797F3C79A212B1AC4C46EF2CD212AFF3C970A5C3C6B322F2F9DS2qAH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oouslugivis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72000B58C0FBD069F99E3B16A332910D9886A91C1E70FA30F9367A295C4797F3C79A212B1AC4C76FF2CD212AFF3C970A5C3C6B322F2F9DS2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55</Pages>
  <Words>8964</Words>
  <Characters>51096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2023-08-17T07:42:00Z</dcterms:created>
  <dcterms:modified xsi:type="dcterms:W3CDTF">2023-08-22T07:42:00Z</dcterms:modified>
</cp:coreProperties>
</file>