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31868" w14:textId="77777777" w:rsidR="00C17456" w:rsidRPr="00C17456" w:rsidRDefault="00C17456" w:rsidP="00C17456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7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Государственная социальная помощи на основании социального контракта в целях стимулирования их активных действий по преодолению трудной жизненной ситуации</w:t>
      </w:r>
    </w:p>
    <w:p w14:paraId="543C340F" w14:textId="77777777" w:rsidR="00C17456" w:rsidRPr="00C17456" w:rsidRDefault="00C17456" w:rsidP="00C1745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5FAF8" w14:textId="77777777" w:rsidR="00C17456" w:rsidRPr="00C17456" w:rsidRDefault="00C17456" w:rsidP="00C17456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C17456">
        <w:rPr>
          <w:rFonts w:ascii="Times New Roman" w:eastAsia="MS Mincho" w:hAnsi="Times New Roman" w:cs="Times New Roman"/>
          <w:sz w:val="24"/>
          <w:szCs w:val="24"/>
          <w:lang w:eastAsia="ru-RU"/>
        </w:rPr>
        <w:t>К социальному контракту прилагается программа социальной адаптации, которой предусматриваются обязательные для реализации получателями государственной социальной помощи мероприятия.</w:t>
      </w:r>
    </w:p>
    <w:p w14:paraId="0E99B591" w14:textId="77777777" w:rsidR="00C17456" w:rsidRPr="00C17456" w:rsidRDefault="00C17456" w:rsidP="00C17456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C1745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Согласно постановлению Правительства Республики Тыва от 26.02.2021 № 90 «О государственной социальной помощи малоимущим семьям и малоимущим одиноко проживающим гражданам на основании социального контракта, в целях которого предоставляется субсидия из федерального бюджета» к таким мероприятиям относятся: </w:t>
      </w:r>
    </w:p>
    <w:p w14:paraId="39D73B5E" w14:textId="77777777" w:rsidR="00C17456" w:rsidRPr="00C17456" w:rsidRDefault="00C17456" w:rsidP="00C17456">
      <w:pPr>
        <w:spacing w:after="100" w:afterAutospacing="1" w:line="240" w:lineRule="atLeast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C17456">
        <w:rPr>
          <w:rFonts w:ascii="Times New Roman" w:eastAsia="MS Mincho" w:hAnsi="Times New Roman" w:cs="Times New Roman"/>
          <w:sz w:val="24"/>
          <w:szCs w:val="24"/>
          <w:lang w:eastAsia="ru-RU"/>
        </w:rPr>
        <w:t>1) поиск работы;</w:t>
      </w:r>
    </w:p>
    <w:p w14:paraId="110D47C3" w14:textId="77777777" w:rsidR="00C17456" w:rsidRPr="00C17456" w:rsidRDefault="00C17456" w:rsidP="00C17456">
      <w:pPr>
        <w:spacing w:after="100" w:afterAutospacing="1" w:line="240" w:lineRule="atLeast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C17456">
        <w:rPr>
          <w:rFonts w:ascii="Times New Roman" w:eastAsia="MS Mincho" w:hAnsi="Times New Roman" w:cs="Times New Roman"/>
          <w:sz w:val="24"/>
          <w:szCs w:val="24"/>
          <w:lang w:eastAsia="ru-RU"/>
        </w:rPr>
        <w:t>2) прохождение профессионального обучения и дополнительного профессионального образования;</w:t>
      </w:r>
    </w:p>
    <w:p w14:paraId="4586C9AC" w14:textId="77777777" w:rsidR="00C17456" w:rsidRPr="00C17456" w:rsidRDefault="00C17456" w:rsidP="00C17456">
      <w:pPr>
        <w:spacing w:after="100" w:afterAutospacing="1" w:line="240" w:lineRule="atLeast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C17456">
        <w:rPr>
          <w:rFonts w:ascii="Times New Roman" w:eastAsia="MS Mincho" w:hAnsi="Times New Roman" w:cs="Times New Roman"/>
          <w:sz w:val="24"/>
          <w:szCs w:val="24"/>
          <w:lang w:eastAsia="ru-RU"/>
        </w:rPr>
        <w:t>3) осуществление индивидуальной предпринимательской деятельности;</w:t>
      </w:r>
    </w:p>
    <w:p w14:paraId="5EF3B069" w14:textId="77777777" w:rsidR="00C17456" w:rsidRPr="00C17456" w:rsidRDefault="00C17456" w:rsidP="00C17456">
      <w:pPr>
        <w:spacing w:after="100" w:afterAutospacing="1" w:line="240" w:lineRule="atLeast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C17456">
        <w:rPr>
          <w:rFonts w:ascii="Times New Roman" w:eastAsia="MS Mincho" w:hAnsi="Times New Roman" w:cs="Times New Roman"/>
          <w:sz w:val="24"/>
          <w:szCs w:val="24"/>
          <w:lang w:eastAsia="ru-RU"/>
        </w:rPr>
        <w:t>4) ведение личного подсобного хозяйства;</w:t>
      </w:r>
    </w:p>
    <w:p w14:paraId="45C39FAF" w14:textId="77777777" w:rsidR="00C17456" w:rsidRPr="00C17456" w:rsidRDefault="00C17456" w:rsidP="00C17456">
      <w:pPr>
        <w:spacing w:after="100" w:afterAutospacing="1" w:line="240" w:lineRule="atLeast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C17456">
        <w:rPr>
          <w:rFonts w:ascii="Times New Roman" w:eastAsia="MS Mincho" w:hAnsi="Times New Roman" w:cs="Times New Roman"/>
          <w:sz w:val="24"/>
          <w:szCs w:val="24"/>
          <w:lang w:eastAsia="ru-RU"/>
        </w:rPr>
        <w:t>5) осуществление иных мероприятий, направленных на преодоление гражданином трудной жизненной ситуации.</w:t>
      </w:r>
    </w:p>
    <w:p w14:paraId="7CD1D9DB" w14:textId="77777777" w:rsidR="00C17456" w:rsidRPr="00C17456" w:rsidRDefault="00C17456" w:rsidP="00C17456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1745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Постановление Правительства Республики Тыва от 26.02.2021 № 90 содержит порядок оказания государственной социальной помощи по вышеприведенным мероприятиям, а также сроки и размеры выплат. </w:t>
      </w:r>
    </w:p>
    <w:p w14:paraId="199FAC3C" w14:textId="77777777" w:rsidR="00C17456" w:rsidRPr="00C17456" w:rsidRDefault="00C17456" w:rsidP="00C17456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1D9F2F13" w14:textId="77777777" w:rsidR="00C17456" w:rsidRPr="00C17456" w:rsidRDefault="00C17456" w:rsidP="00C17456">
      <w:pPr>
        <w:spacing w:after="100" w:afterAutospacing="1" w:line="240" w:lineRule="atLeast"/>
        <w:ind w:firstLine="708"/>
        <w:contextualSpacing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spellStart"/>
      <w:r w:rsidRPr="00C17456">
        <w:rPr>
          <w:rFonts w:ascii="Times New Roman" w:eastAsia="MS Mincho" w:hAnsi="Times New Roman" w:cs="Times New Roman"/>
          <w:sz w:val="24"/>
          <w:szCs w:val="24"/>
          <w:lang w:eastAsia="ru-RU"/>
        </w:rPr>
        <w:t>Кызылская</w:t>
      </w:r>
      <w:proofErr w:type="spellEnd"/>
      <w:r w:rsidRPr="00C1745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межрайонная прокуратура</w:t>
      </w:r>
    </w:p>
    <w:p w14:paraId="41476E24" w14:textId="77777777" w:rsidR="00146F16" w:rsidRDefault="00146F16">
      <w:bookmarkStart w:id="0" w:name="_GoBack"/>
      <w:bookmarkEnd w:id="0"/>
    </w:p>
    <w:sectPr w:rsidR="0014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Yu Gothic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35"/>
    <w:rsid w:val="00146F16"/>
    <w:rsid w:val="00583735"/>
    <w:rsid w:val="00C1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C2535-6091-4CC6-BCCF-B227CCAC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Кара-Сал Анай-Хаак Александровна</dc:creator>
  <cp:keywords/>
  <dc:description/>
  <cp:lastModifiedBy>Кара-Сал Анай-Хаак Александровна</cp:lastModifiedBy>
  <cp:revision>2</cp:revision>
  <dcterms:created xsi:type="dcterms:W3CDTF">2021-06-30T02:44:00Z</dcterms:created>
  <dcterms:modified xsi:type="dcterms:W3CDTF">2021-06-30T02:44:00Z</dcterms:modified>
</cp:coreProperties>
</file>