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A74" w:rsidRDefault="00E16A74" w:rsidP="00E16A74">
      <w:pPr>
        <w:pStyle w:val="ConsPlusNormal"/>
        <w:jc w:val="center"/>
        <w:rPr>
          <w:b/>
          <w:bCs/>
        </w:rPr>
      </w:pPr>
      <w:r>
        <w:rPr>
          <w:b/>
          <w:bCs/>
        </w:rPr>
        <w:t>НОВОЕ В ЗАКОНОДАТЕЛЬСТВЕ</w:t>
      </w:r>
    </w:p>
    <w:p w:rsidR="00E16A74" w:rsidRDefault="00E16A74" w:rsidP="00E16A74">
      <w:pPr>
        <w:pStyle w:val="ConsPlusNormal"/>
        <w:jc w:val="both"/>
        <w:rPr>
          <w:b/>
          <w:bCs/>
        </w:rPr>
      </w:pPr>
      <w:r>
        <w:rPr>
          <w:b/>
          <w:bCs/>
        </w:rPr>
        <w:t xml:space="preserve">ВЗАИМОДЕЙСТВИЕ </w:t>
      </w:r>
    </w:p>
    <w:p w:rsidR="00E16A74" w:rsidRDefault="00E16A74" w:rsidP="00E16A74">
      <w:pPr>
        <w:pStyle w:val="ConsPlusNormal"/>
        <w:jc w:val="both"/>
        <w:rPr>
          <w:b/>
          <w:bCs/>
        </w:rPr>
      </w:pPr>
    </w:p>
    <w:p w:rsidR="00E16A74" w:rsidRDefault="00E16A74" w:rsidP="00E16A74">
      <w:pPr>
        <w:pStyle w:val="ConsPlusNormal"/>
        <w:jc w:val="both"/>
        <w:rPr>
          <w:b/>
          <w:bCs/>
        </w:rPr>
      </w:pPr>
    </w:p>
    <w:p w:rsidR="00E16A74" w:rsidRDefault="00E16A74" w:rsidP="00E16A74">
      <w:pPr>
        <w:pStyle w:val="ConsPlusNormal"/>
        <w:jc w:val="both"/>
      </w:pPr>
      <w:r>
        <w:rPr>
          <w:b/>
          <w:bCs/>
        </w:rPr>
        <w:t>Росреестром сообщен порядок направления органами власти запросов о получении сведений, содержащихся в ЕГРН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E16A74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A74" w:rsidRDefault="00E16A74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16A74" w:rsidRDefault="00E16A74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E16A74" w:rsidRDefault="00E16A74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color w:val="0000FF"/>
                <w:sz w:val="20"/>
                <w:szCs w:val="20"/>
              </w:rPr>
              <w:t>Письмо&gt;</w:t>
            </w:r>
            <w:r>
              <w:rPr>
                <w:sz w:val="20"/>
                <w:szCs w:val="20"/>
              </w:rPr>
              <w:t xml:space="preserve"> ФНС России от 08.12.2022 N БС-4-21/16638@</w:t>
            </w:r>
            <w:r>
              <w:rPr>
                <w:sz w:val="20"/>
                <w:szCs w:val="20"/>
              </w:rPr>
              <w:br/>
              <w:t>"О порядке запросов сведений из Единого государственного реестра недвижимости"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16A74" w:rsidRDefault="00E16A74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E16A74" w:rsidRDefault="00E16A74" w:rsidP="00E16A74">
      <w:pPr>
        <w:pStyle w:val="ConsPlusNormal"/>
        <w:spacing w:before="240"/>
        <w:jc w:val="both"/>
      </w:pPr>
      <w:r>
        <w:t>В разъяснениях Росреестра, направленных ФНС, сообщается, в частности, о следующем.</w:t>
      </w:r>
    </w:p>
    <w:p w:rsidR="00E16A74" w:rsidRDefault="00E16A74" w:rsidP="00E16A74">
      <w:pPr>
        <w:pStyle w:val="ConsPlusNormal"/>
        <w:spacing w:before="240"/>
        <w:jc w:val="both"/>
      </w:pPr>
      <w:r>
        <w:t>С 01.01.2023 запросы, составленные органами госвласти и органами местного самоуправления, должны представляться только в электронном виде. Сведения, предоставляемые по таким запросам, с 01.01.2023 также предоставляются исключительно в электронном виде (за исключением случаев, установленных частью 16 статьи 62 Закона о регистрации). Запросы на бумажном носителе с указанием предоставления сведений "в виде бумажного документа" не подлежат рассмотрению.</w:t>
      </w:r>
    </w:p>
    <w:p w:rsidR="00E16A74" w:rsidRDefault="00E16A74" w:rsidP="00E16A74">
      <w:pPr>
        <w:pStyle w:val="ConsPlusNormal"/>
        <w:spacing w:before="240"/>
        <w:jc w:val="both"/>
      </w:pPr>
      <w:r>
        <w:t>Приведены также способы направления запросов в электронной форме.</w:t>
      </w:r>
    </w:p>
    <w:p w:rsidR="00E16A74" w:rsidRDefault="00E16A74" w:rsidP="00E16A74">
      <w:pPr>
        <w:pStyle w:val="ConsPlusNormal"/>
        <w:spacing w:before="240"/>
        <w:jc w:val="both"/>
      </w:pPr>
    </w:p>
    <w:p w:rsidR="00E16A74" w:rsidRDefault="00E16A74" w:rsidP="00E16A74">
      <w:pPr>
        <w:pStyle w:val="ConsPlusNormal"/>
        <w:spacing w:before="240"/>
        <w:jc w:val="right"/>
      </w:pPr>
      <w:bookmarkStart w:id="0" w:name="_GoBack"/>
      <w:bookmarkEnd w:id="0"/>
      <w:proofErr w:type="spellStart"/>
      <w:r>
        <w:t>А.С.Ооржак</w:t>
      </w:r>
      <w:proofErr w:type="spellEnd"/>
      <w:r>
        <w:t xml:space="preserve"> </w:t>
      </w:r>
    </w:p>
    <w:p w:rsidR="00DD6373" w:rsidRDefault="00E16A74"/>
    <w:sectPr w:rsidR="00DD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74"/>
    <w:rsid w:val="000D0E8E"/>
    <w:rsid w:val="00A96F9B"/>
    <w:rsid w:val="00E1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6B800"/>
  <w15:chartTrackingRefBased/>
  <w15:docId w15:val="{2DDAD337-F46D-4C7D-8E6F-46D88F40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6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6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2022-12-27T02:39:00Z</dcterms:created>
  <dcterms:modified xsi:type="dcterms:W3CDTF">2022-12-27T02:40:00Z</dcterms:modified>
</cp:coreProperties>
</file>