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26A" w:rsidRDefault="00AC726A" w:rsidP="00AC726A">
      <w:pPr>
        <w:pStyle w:val="ConsPlusNormal"/>
        <w:jc w:val="both"/>
        <w:outlineLvl w:val="1"/>
      </w:pPr>
      <w:r>
        <w:rPr>
          <w:b/>
          <w:bCs/>
        </w:rPr>
        <w:t>ТРУД И ЗАНЯТОСТЬ</w:t>
      </w:r>
    </w:p>
    <w:p w:rsidR="00AC726A" w:rsidRDefault="00AC726A" w:rsidP="00AC726A">
      <w:pPr>
        <w:pStyle w:val="ConsPlusNormal"/>
        <w:spacing w:before="240"/>
        <w:jc w:val="both"/>
      </w:pPr>
      <w:r>
        <w:rPr>
          <w:b/>
          <w:bCs/>
        </w:rPr>
        <w:t>МРОТ с 1 января 2023 года составит 16 242 рубля в месяц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AC726A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26A" w:rsidRDefault="00AC726A" w:rsidP="002529DD">
            <w:pPr>
              <w:pStyle w:val="ConsPlusNormal"/>
              <w:spacing w:before="2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C726A" w:rsidRDefault="00AC726A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C726A" w:rsidRDefault="00AC726A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19.12.2022 N 522-ФЗ</w:t>
            </w:r>
            <w:r>
              <w:rPr>
                <w:sz w:val="20"/>
                <w:szCs w:val="20"/>
              </w:rPr>
              <w:br/>
              <w:t>"О внесении изменения в статью 1 Федерального закона "О минимальном размере оплаты труда" и о приостановлении действия ее отдельных положений"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26A" w:rsidRDefault="00AC726A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C726A" w:rsidRDefault="00AC726A" w:rsidP="00AC726A">
      <w:pPr>
        <w:pStyle w:val="ConsPlusNormal"/>
        <w:spacing w:before="240"/>
        <w:jc w:val="both"/>
      </w:pPr>
      <w:r>
        <w:t>Законом также предусматривается ускоренное повышение величины МРОТ в 2023 и 2024 годах путем ее исчисления исходя из темпа роста МРОТ, превышающего на три процентных пункта темп роста величины прожиточного минимума, установленной соответственно на 2023 и 2024 годы, по отношению к указанной величине, установленной на предшествующий год.</w:t>
      </w:r>
    </w:p>
    <w:p w:rsidR="00AC726A" w:rsidRDefault="00AC726A" w:rsidP="00AC726A">
      <w:pPr>
        <w:pStyle w:val="ConsPlusNormal"/>
        <w:jc w:val="both"/>
      </w:pPr>
    </w:p>
    <w:p w:rsidR="00AC726A" w:rsidRDefault="00AC726A" w:rsidP="00AC726A">
      <w:pPr>
        <w:pStyle w:val="ConsPlusNormal"/>
        <w:jc w:val="both"/>
      </w:pPr>
      <w:r>
        <w:rPr>
          <w:b/>
          <w:bCs/>
        </w:rPr>
        <w:t>За мобилизованными гражданами закреплено преимущественное право приема на ранее занимаемую должность после прохождения военной службы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AC726A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26A" w:rsidRDefault="00AC726A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C726A" w:rsidRDefault="00AC726A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C726A" w:rsidRDefault="00AC726A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 </w:t>
            </w:r>
            <w:r>
              <w:rPr>
                <w:color w:val="0000FF"/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 xml:space="preserve"> от 19.12.2022 N 545-ФЗ</w:t>
            </w:r>
            <w:r>
              <w:rPr>
                <w:sz w:val="20"/>
                <w:szCs w:val="20"/>
              </w:rPr>
              <w:br/>
              <w:t>"О внесении изменений в статьи 302 и 351.7 Трудового кодекса Российской Федерации"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C726A" w:rsidRDefault="00AC726A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C726A" w:rsidRDefault="00AC726A" w:rsidP="00AC726A">
      <w:pPr>
        <w:pStyle w:val="ConsPlusNormal"/>
        <w:spacing w:before="240"/>
        <w:jc w:val="both"/>
      </w:pPr>
      <w:r>
        <w:t>В статью 351.7 Трудового кодекса РФ внесены изменения, согласно которым лицо, призванное на военную службу по мобилизации, заключившее контракт либо добровольно содействующее в выполнении задач, возложенных на Вооруженные Силы РФ, в течение трех месяцев после окончания прохождения военной службы имеет преимущественное право поступления на работу по ранее занимаемой должности у работодателя, с которым указанное лицо состояло в трудовых отношениях до призыва на военную службу.</w:t>
      </w:r>
    </w:p>
    <w:p w:rsidR="00AC726A" w:rsidRDefault="00AC726A" w:rsidP="00AC726A">
      <w:pPr>
        <w:pStyle w:val="ConsPlusNormal"/>
        <w:spacing w:before="240"/>
        <w:jc w:val="both"/>
      </w:pPr>
      <w:r>
        <w:t>Согласно тексту закона, такое преимущественное право предоставлено лицам, с которыми приостановленный трудовой договор был расторгнут в связи с истечением срока его действия.</w:t>
      </w:r>
    </w:p>
    <w:p w:rsidR="00AC726A" w:rsidRDefault="00AC726A" w:rsidP="00AC726A">
      <w:pPr>
        <w:pStyle w:val="ConsPlusNormal"/>
        <w:spacing w:before="240"/>
        <w:jc w:val="both"/>
      </w:pPr>
      <w:r>
        <w:t>В случае отсутствия подходящей вакансии лицо имеет преимущественное право поступления на другую вакантную должность или работу, соответствующую его квалификации, а если такие вакантные должности отсутствуют - на вакантную нижестоящую должность или нижеоплачиваемую работу.</w:t>
      </w:r>
    </w:p>
    <w:p w:rsidR="00AC726A" w:rsidRDefault="00AC726A" w:rsidP="00AC726A">
      <w:pPr>
        <w:pStyle w:val="ConsPlusNormal"/>
        <w:spacing w:before="240"/>
        <w:jc w:val="both"/>
      </w:pPr>
      <w:r>
        <w:t>Кроме этого, законом в Трудовом кодексе РФ закреплена обязанность работодателя обеспечить за свой счет доставку работников, осуществляющих работу вахтовым способом, до места выполнения работы и обратно.</w:t>
      </w:r>
    </w:p>
    <w:p w:rsidR="00AC726A" w:rsidRDefault="00AC726A" w:rsidP="00AC726A">
      <w:pPr>
        <w:pStyle w:val="ConsPlusNormal"/>
        <w:spacing w:before="240"/>
        <w:jc w:val="both"/>
      </w:pPr>
      <w:r>
        <w:t>Федеральный закон вступает в силу со дня его официального опубликования, за исключением положения, для которого предусмотрен иной срок его вступления в силу. Действие положений части двенадцатой статьи 351.7 Трудового кодекса РФ распространяется на правоотношения, возникшие с 21 сентября 2022 года.</w:t>
      </w:r>
    </w:p>
    <w:p w:rsidR="00DD6373" w:rsidRDefault="00AC726A"/>
    <w:p w:rsidR="00AC726A" w:rsidRPr="00AC726A" w:rsidRDefault="00AC726A" w:rsidP="00AC726A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C726A">
        <w:rPr>
          <w:rFonts w:ascii="Times New Roman" w:hAnsi="Times New Roman" w:cs="Times New Roman"/>
          <w:sz w:val="28"/>
          <w:szCs w:val="28"/>
        </w:rPr>
        <w:t>А.С.Ооржак</w:t>
      </w:r>
      <w:proofErr w:type="spellEnd"/>
      <w:r w:rsidRPr="00AC726A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C726A" w:rsidRPr="00AC7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726A"/>
    <w:rsid w:val="000D0E8E"/>
    <w:rsid w:val="00A96F9B"/>
    <w:rsid w:val="00AC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B6904"/>
  <w15:chartTrackingRefBased/>
  <w15:docId w15:val="{04F14E6D-46E6-484D-8053-BBE08184F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726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72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1964</Characters>
  <Application>Microsoft Office Word</Application>
  <DocSecurity>0</DocSecurity>
  <Lines>16</Lines>
  <Paragraphs>4</Paragraphs>
  <ScaleCrop>false</ScaleCrop>
  <Company>Прокуратура РФ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2022-12-27T03:31:00Z</dcterms:created>
  <dcterms:modified xsi:type="dcterms:W3CDTF">2022-12-27T03:33:00Z</dcterms:modified>
</cp:coreProperties>
</file>