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329" w:rsidRDefault="006F1329" w:rsidP="006F1329">
      <w:pPr>
        <w:pStyle w:val="ConsPlusNormal"/>
        <w:jc w:val="both"/>
        <w:outlineLvl w:val="1"/>
      </w:pPr>
      <w:r>
        <w:rPr>
          <w:b/>
          <w:bCs/>
        </w:rPr>
        <w:t>УГОЛОВНОЕ ПРАВО. ИСПОЛНЕНИЕ НАКАЗАНИЙ</w:t>
      </w:r>
    </w:p>
    <w:p w:rsidR="006F1329" w:rsidRDefault="006F1329" w:rsidP="006F1329">
      <w:pPr>
        <w:pStyle w:val="ConsPlusNormal"/>
        <w:spacing w:before="240"/>
        <w:jc w:val="both"/>
      </w:pPr>
      <w:r>
        <w:rPr>
          <w:b/>
          <w:bCs/>
        </w:rPr>
        <w:t>Задолженность по алиментам может быть погашена другими лицами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6F1329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9" w:rsidRDefault="006F1329" w:rsidP="002529DD">
            <w:pPr>
              <w:pStyle w:val="ConsPlusNormal"/>
              <w:spacing w:before="2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6F1329" w:rsidRDefault="006F1329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6F1329" w:rsidRDefault="006F1329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t xml:space="preserve"> Пленума Верховного Суда РФ от 22.12.2022 N 39</w:t>
            </w:r>
            <w:r>
              <w:rPr>
                <w:sz w:val="20"/>
                <w:szCs w:val="20"/>
              </w:rPr>
              <w:br/>
              <w:t>"О судебной практике по уголовным делам о неуплате средств на содержание детей или нетрудоспособных родителей (статья 157 Уголовного кодекса Российской Федерации)"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329" w:rsidRDefault="006F1329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6F1329" w:rsidRDefault="006F1329" w:rsidP="006F1329">
      <w:pPr>
        <w:pStyle w:val="ConsPlusNormal"/>
        <w:spacing w:before="240"/>
        <w:jc w:val="both"/>
      </w:pPr>
      <w:r>
        <w:t>Погашение задолженности может быть произведено не только лицом, совершившим преступление, но и по его просьбе (с его согласия) другими лицами. Обещания, а также различного рода обязательства лица, совершившего преступление, погасить задолженность в будущем не являются обстоятельствами, дающими основание для освобождения этого лица от уголовной ответственности.</w:t>
      </w:r>
    </w:p>
    <w:p w:rsidR="006F1329" w:rsidRDefault="006F1329" w:rsidP="006F1329">
      <w:pPr>
        <w:pStyle w:val="ConsPlusNormal"/>
        <w:spacing w:before="240"/>
        <w:jc w:val="both"/>
      </w:pPr>
      <w:r>
        <w:t>Покупка продуктов, дарение вещей, оплата расходов, если такие действия не носили постоянного характера и не свидетельствовали о нахождении ребенка или нетрудоспособных родителей на иждивении у лица, обязанного уплачивать алименты, не освобождают его от обязанности уплачивать алименты в полном объеме.</w:t>
      </w:r>
    </w:p>
    <w:p w:rsidR="006F1329" w:rsidRDefault="006F1329" w:rsidP="006F1329">
      <w:pPr>
        <w:pStyle w:val="ConsPlusNormal"/>
        <w:spacing w:before="240"/>
        <w:jc w:val="both"/>
      </w:pPr>
      <w:r>
        <w:t>Уголовная ответственность по статье 157 УК РФ наступает только в тех случаях, когда лицо имело реальную возможность выплачивать алименты, но умышленно уклонялось от исполнения возложенной на него обязанности, в том числе производило платежи в размере менее установленного судебным актом или нотариально удостоверенным соглашением, например, нерегулярные или незначительные платежи. Если же невыполнение им алиментных обязательств было связано с наличием причин, которые признаны судом уважительными, то данные деяния не образуют состава преступления, предусмотренного статьей 157 УК РФ.</w:t>
      </w:r>
      <w:bookmarkStart w:id="0" w:name="_GoBack"/>
      <w:bookmarkEnd w:id="0"/>
    </w:p>
    <w:p w:rsidR="006F1329" w:rsidRDefault="006F1329" w:rsidP="006F1329">
      <w:pPr>
        <w:pStyle w:val="ConsPlusNormal"/>
        <w:spacing w:before="240"/>
        <w:jc w:val="both"/>
      </w:pPr>
      <w:r>
        <w:t>Судам рекомендовано при рассмотрении уголовных дел о преступлениях, предусмотренных частями 1 и 2 статьи 157 УК РФ, учитывать разъяснения, содержащиеся в постановлении Пленума Верховного Суда РФ от 27 апреля 2021 года N 6 "О некоторых вопросах, возникающих в судебной практике при рассмотрении дел об административных правонарушениях, связанных с неуплатой средств на содержание детей или нетрудоспособных родителей".</w:t>
      </w:r>
    </w:p>
    <w:p w:rsidR="00DD6373" w:rsidRDefault="006F1329"/>
    <w:p w:rsidR="006F1329" w:rsidRDefault="006F1329"/>
    <w:p w:rsidR="006F1329" w:rsidRPr="006F1329" w:rsidRDefault="006F1329" w:rsidP="006F132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1329">
        <w:rPr>
          <w:rFonts w:ascii="Times New Roman" w:hAnsi="Times New Roman" w:cs="Times New Roman"/>
          <w:sz w:val="28"/>
          <w:szCs w:val="28"/>
        </w:rPr>
        <w:t>А.С.Ооржак</w:t>
      </w:r>
      <w:proofErr w:type="spellEnd"/>
      <w:r w:rsidRPr="006F13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1329" w:rsidRPr="006F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29"/>
    <w:rsid w:val="000D0E8E"/>
    <w:rsid w:val="006F1329"/>
    <w:rsid w:val="00A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29CA"/>
  <w15:chartTrackingRefBased/>
  <w15:docId w15:val="{C2D60C1C-BACC-429C-8435-952DFA5D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Азияна Сергеевна</dc:creator>
  <cp:keywords/>
  <dc:description/>
  <cp:lastModifiedBy>Ооржак Азияна Сергеевна</cp:lastModifiedBy>
  <cp:revision>1</cp:revision>
  <dcterms:created xsi:type="dcterms:W3CDTF">2022-12-27T02:49:00Z</dcterms:created>
  <dcterms:modified xsi:type="dcterms:W3CDTF">2022-12-27T02:49:00Z</dcterms:modified>
</cp:coreProperties>
</file>