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83" w:rsidRDefault="003E1483" w:rsidP="003E1483">
      <w:pPr>
        <w:pStyle w:val="ConsPlusNormal"/>
        <w:jc w:val="both"/>
        <w:outlineLvl w:val="1"/>
      </w:pPr>
      <w:r>
        <w:rPr>
          <w:b/>
          <w:bCs/>
        </w:rPr>
        <w:t>СОЦИАЛЬНОЕ ОБЕСПЕЧЕНИЕ. ПОСОБИЯ И ЛЬГОТЫ</w:t>
      </w:r>
    </w:p>
    <w:p w:rsidR="003E1483" w:rsidRDefault="003E1483" w:rsidP="003E1483">
      <w:pPr>
        <w:pStyle w:val="ConsPlusNormal"/>
        <w:spacing w:before="240"/>
        <w:jc w:val="both"/>
      </w:pPr>
      <w:r>
        <w:rPr>
          <w:b/>
          <w:bCs/>
        </w:rPr>
        <w:t>Установлен на 2023 год ожидаемый период выплаты накопительной пенсии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E1483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483" w:rsidRDefault="003E1483" w:rsidP="002529DD">
            <w:pPr>
              <w:pStyle w:val="ConsPlusNormal"/>
              <w:spacing w:before="2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E1483" w:rsidRDefault="003E1483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E1483" w:rsidRDefault="003E1483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color w:val="0000FF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от 19.12.2022 N 516-ФЗ</w:t>
            </w:r>
            <w:r>
              <w:rPr>
                <w:sz w:val="20"/>
                <w:szCs w:val="20"/>
              </w:rPr>
              <w:br/>
              <w:t>"Об ожидаемом периоде выплаты накопительной пенсии на 2023 год"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483" w:rsidRDefault="003E1483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3E1483" w:rsidRDefault="003E1483" w:rsidP="003E1483">
      <w:pPr>
        <w:pStyle w:val="ConsPlusNormal"/>
        <w:spacing w:before="240"/>
        <w:jc w:val="both"/>
      </w:pPr>
      <w:r>
        <w:t>Ожидаемый период выплаты накопительной пенсии применяется для расчета ее размера. На 2023 год данная величина устанавливается продолжительностью 264 месяца.</w:t>
      </w:r>
    </w:p>
    <w:p w:rsidR="003E1483" w:rsidRDefault="003E1483" w:rsidP="003E1483">
      <w:pPr>
        <w:pStyle w:val="ConsPlusNormal"/>
        <w:jc w:val="both"/>
      </w:pPr>
    </w:p>
    <w:p w:rsidR="003E1483" w:rsidRDefault="003E1483" w:rsidP="003E1483">
      <w:pPr>
        <w:pStyle w:val="ConsPlusNormal"/>
        <w:jc w:val="both"/>
      </w:pPr>
      <w:r>
        <w:rPr>
          <w:b/>
          <w:bCs/>
        </w:rPr>
        <w:t>Граждан предпенсионного возраста уравняли в правах при определении размера пособия по безработице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E1483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483" w:rsidRDefault="003E1483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E1483" w:rsidRDefault="003E1483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E1483" w:rsidRDefault="003E1483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color w:val="0000FF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от 19.12.2022 N 550-ФЗ</w:t>
            </w:r>
            <w:r>
              <w:rPr>
                <w:sz w:val="20"/>
                <w:szCs w:val="20"/>
              </w:rPr>
              <w:br/>
              <w:t>"О внесении изменения в статью 10 Федерального закона "О внесении изменений в отдельные законодательные акты Российской Федерации по вопросам назначения и выплаты пенсий"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483" w:rsidRDefault="003E1483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3E1483" w:rsidRDefault="003E1483" w:rsidP="003E1483">
      <w:pPr>
        <w:pStyle w:val="ConsPlusNormal"/>
        <w:spacing w:before="240"/>
        <w:jc w:val="both"/>
      </w:pPr>
      <w:r>
        <w:t>Указанным гражданам предоставлено равное право на получение пособия по безработице с учетом того максимального размера, который установлен для данной категории лиц на соответствующий календарный год, независимо от даты признания таких граждан безработными.</w:t>
      </w:r>
    </w:p>
    <w:p w:rsidR="003E1483" w:rsidRDefault="003E1483" w:rsidP="003E1483">
      <w:pPr>
        <w:pStyle w:val="ConsPlusNormal"/>
        <w:spacing w:before="240"/>
        <w:jc w:val="both"/>
      </w:pPr>
      <w:r>
        <w:t>Закон принят во исполнение Постановления Конституционного Суда РФ от 17 марта 2022 года N 11-П, признавшего часть 1 статьи 10 Федерального закона от 3 октября 2018 года N 350-ФЗ "О внесении изменений в отдельные законодательные акты Российской Федерации по вопросам</w:t>
      </w:r>
      <w:r w:rsidRPr="003E1483">
        <w:t xml:space="preserve"> </w:t>
      </w:r>
      <w:r>
        <w:t>назначения и выплаты пенсий" не соответствующей Конституции РФ.</w:t>
      </w:r>
    </w:p>
    <w:p w:rsidR="003E1483" w:rsidRDefault="003E1483" w:rsidP="003E1483">
      <w:pPr>
        <w:pStyle w:val="ConsPlusNormal"/>
        <w:jc w:val="both"/>
      </w:pPr>
    </w:p>
    <w:p w:rsidR="003E1483" w:rsidRDefault="003E1483" w:rsidP="003E1483">
      <w:pPr>
        <w:pStyle w:val="ConsPlusNormal"/>
        <w:jc w:val="both"/>
      </w:pPr>
      <w:r>
        <w:rPr>
          <w:b/>
          <w:bCs/>
        </w:rPr>
        <w:t>Определены основные требования к осуществлению процессов назначения и предоставления мер социальной защиты (поддержки)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E1483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483" w:rsidRDefault="003E1483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E1483" w:rsidRDefault="003E1483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E1483" w:rsidRDefault="003E1483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color w:val="0000FF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от 19.12.2022 N 551-ФЗ</w:t>
            </w:r>
            <w:r>
              <w:rPr>
                <w:sz w:val="20"/>
                <w:szCs w:val="20"/>
              </w:rPr>
              <w:br/>
              <w:t>"О внесении изменения в Федеральный закон "О государственной социальной помощи"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483" w:rsidRDefault="003E1483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3E1483" w:rsidRDefault="003E1483" w:rsidP="003E1483">
      <w:pPr>
        <w:pStyle w:val="ConsPlusNormal"/>
        <w:spacing w:before="240"/>
        <w:jc w:val="both"/>
      </w:pPr>
      <w:r>
        <w:t>В перечне таких требований:</w:t>
      </w:r>
    </w:p>
    <w:p w:rsidR="003E1483" w:rsidRDefault="003E1483" w:rsidP="003E1483">
      <w:pPr>
        <w:pStyle w:val="ConsPlusNormal"/>
        <w:spacing w:before="240"/>
        <w:jc w:val="both"/>
      </w:pPr>
      <w:r>
        <w:t>обязательное обеспечение предоставления мер социальной защиты (поддержки) в электронном виде с возможностью обращения за их получением через единый портал госуслуг;</w:t>
      </w:r>
    </w:p>
    <w:p w:rsidR="003E1483" w:rsidRDefault="003E1483" w:rsidP="003E1483">
      <w:pPr>
        <w:pStyle w:val="ConsPlusNormal"/>
        <w:spacing w:before="240"/>
        <w:jc w:val="both"/>
      </w:pPr>
      <w:r>
        <w:t>получение в порядке межведомственного информационного взаимодействия документов и сведений, необходимых для принятия органами и организациями соответствующих решений;</w:t>
      </w:r>
    </w:p>
    <w:p w:rsidR="003E1483" w:rsidRDefault="003E1483" w:rsidP="003E1483">
      <w:pPr>
        <w:pStyle w:val="ConsPlusNormal"/>
        <w:spacing w:before="240"/>
        <w:jc w:val="both"/>
      </w:pPr>
      <w:r>
        <w:t>подписание электронных документов с использованием усиленной квалифицированной электронной подписи.</w:t>
      </w:r>
    </w:p>
    <w:p w:rsidR="003E1483" w:rsidRDefault="003E1483" w:rsidP="003E1483">
      <w:pPr>
        <w:pStyle w:val="ConsPlusNormal"/>
        <w:spacing w:before="240"/>
        <w:jc w:val="both"/>
      </w:pPr>
      <w:r>
        <w:t>Настоящий Федеральный закон вступает в силу с 1 января 2024 года.</w:t>
      </w:r>
    </w:p>
    <w:p w:rsidR="003E1483" w:rsidRDefault="003E1483" w:rsidP="003E1483">
      <w:pPr>
        <w:pStyle w:val="ConsPlusNormal"/>
        <w:spacing w:before="240"/>
        <w:jc w:val="both"/>
      </w:pPr>
      <w:r>
        <w:t>До 1 января 2025 года процессы назначения и предоставления мер социальной защиты (поддержки) должны быть приведены в соответствие с установленными требованиями. Субъекты РФ, обеспечивающие исключительно за счет собственных средств предоставление мер социальной поддержки, вправе самостоятельно устанавливать требования к процессам их предоставления с использованием региональных информационных систем и порталов государственных и муниципальных услуг.</w:t>
      </w:r>
    </w:p>
    <w:p w:rsidR="003E1483" w:rsidRDefault="003E1483" w:rsidP="003E1483">
      <w:pPr>
        <w:pStyle w:val="ConsPlusNormal"/>
        <w:jc w:val="both"/>
      </w:pPr>
    </w:p>
    <w:p w:rsidR="003E1483" w:rsidRDefault="003E1483" w:rsidP="003E1483">
      <w:pPr>
        <w:pStyle w:val="ConsPlusNormal"/>
        <w:jc w:val="both"/>
      </w:pPr>
      <w:r>
        <w:rPr>
          <w:b/>
          <w:bCs/>
        </w:rPr>
        <w:t>При наличии медицинских противопоказаний гражданину может быть отказано в социальном обслуживании не только в стационаре, но также на дому и в полустационарной форме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E1483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483" w:rsidRDefault="003E1483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E1483" w:rsidRDefault="003E1483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E1483" w:rsidRDefault="003E1483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color w:val="0000FF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от 19.12.2022 N 553-ФЗ</w:t>
            </w:r>
            <w:r>
              <w:rPr>
                <w:sz w:val="20"/>
                <w:szCs w:val="20"/>
              </w:rPr>
              <w:br/>
              <w:t>"О внесении изменений в статью 18 Федерального закона "Об основах социального обслуживания граждан в Российской Федерации"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483" w:rsidRDefault="003E1483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3E1483" w:rsidRDefault="003E1483" w:rsidP="003E1483">
      <w:pPr>
        <w:pStyle w:val="ConsPlusNormal"/>
        <w:spacing w:before="240"/>
        <w:jc w:val="both"/>
      </w:pPr>
      <w:r>
        <w:t>Такой отказ допускается при наличии соответствующего заключения уполномоченной медицинской организации. Перечень медицинских противопоказаний утвержден приказом Минздрава России от 29 апреля 2015 года N 216н. К таким заболеваниям относятся: туберкулез, острые инфекционные заболевания, психические расстройства, тяжелые хронические заболевания кожи с множественными высыпаниями и обильным отделяемым и др.</w:t>
      </w:r>
    </w:p>
    <w:p w:rsidR="003E1483" w:rsidRDefault="003E1483" w:rsidP="003E1483">
      <w:pPr>
        <w:pStyle w:val="ConsPlusNormal"/>
        <w:spacing w:before="240"/>
        <w:jc w:val="both"/>
      </w:pPr>
      <w:r>
        <w:t>В случае отказа поставщики социальных услуг информируют медицинскую организацию по месту жительства гражданина о необходимости оказания ему медицинской помощи, в том числе медицинского наблюдения. После получения заключения уполномоченной медицинской организации об отсутствии медицинских противопоказаний предоставление социальных услуг в прежних формах возобновляется.</w:t>
      </w:r>
    </w:p>
    <w:p w:rsidR="003E1483" w:rsidRDefault="003E1483" w:rsidP="003E1483">
      <w:pPr>
        <w:pStyle w:val="ConsPlusNormal"/>
        <w:spacing w:before="2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3E1483" w:rsidRDefault="003E1483" w:rsidP="003E1483">
      <w:pPr>
        <w:pStyle w:val="ConsPlusNormal"/>
        <w:jc w:val="both"/>
      </w:pPr>
    </w:p>
    <w:p w:rsidR="00DD6373" w:rsidRDefault="003E1483" w:rsidP="003E1483">
      <w:bookmarkStart w:id="0" w:name="_GoBack"/>
      <w:bookmarkEnd w:id="0"/>
    </w:p>
    <w:p w:rsidR="003E1483" w:rsidRPr="003E1483" w:rsidRDefault="003E1483" w:rsidP="003E148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1483">
        <w:rPr>
          <w:rFonts w:ascii="Times New Roman" w:hAnsi="Times New Roman" w:cs="Times New Roman"/>
          <w:sz w:val="28"/>
          <w:szCs w:val="28"/>
        </w:rPr>
        <w:t>А.С.Ооржак</w:t>
      </w:r>
      <w:proofErr w:type="spellEnd"/>
      <w:r w:rsidRPr="003E14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1483" w:rsidRPr="003E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3"/>
    <w:rsid w:val="000D0E8E"/>
    <w:rsid w:val="003E1483"/>
    <w:rsid w:val="00A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6182"/>
  <w15:chartTrackingRefBased/>
  <w15:docId w15:val="{E1552552-E907-4E2F-A3E9-6BD28CA2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4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Company>Прокуратура РФ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2022-12-27T03:34:00Z</dcterms:created>
  <dcterms:modified xsi:type="dcterms:W3CDTF">2022-12-27T03:35:00Z</dcterms:modified>
</cp:coreProperties>
</file>